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7BA" w14:textId="77777777" w:rsidR="006806C7" w:rsidRPr="006806C7" w:rsidRDefault="006806C7" w:rsidP="006806C7">
      <w:pPr>
        <w:shd w:val="clear" w:color="auto" w:fill="FFFFFF"/>
        <w:spacing w:line="276" w:lineRule="auto"/>
        <w:rPr>
          <w:rFonts w:ascii="Bookman Old Style" w:eastAsia="Times New Roman" w:hAnsi="Bookman Old Style" w:cs="Arial"/>
          <w:sz w:val="28"/>
          <w:szCs w:val="28"/>
          <w:lang w:val="el-GR"/>
        </w:rPr>
      </w:pPr>
      <w:r w:rsidRPr="006806C7">
        <w:rPr>
          <w:rFonts w:ascii="Bookman Old Style" w:eastAsia="Times New Roman" w:hAnsi="Bookman Old Style" w:cs="Arial"/>
          <w:sz w:val="28"/>
          <w:szCs w:val="28"/>
          <w:lang w:val="el-GR"/>
        </w:rPr>
        <w:t>ΑΝΩΤΑΤΟ ΔΙΚΑΣΤΗΡΙΟ ΚΥΠΡΟΥ</w:t>
      </w:r>
    </w:p>
    <w:p w14:paraId="52C3D169" w14:textId="77777777" w:rsidR="006806C7" w:rsidRPr="006806C7" w:rsidRDefault="006806C7" w:rsidP="006806C7">
      <w:pPr>
        <w:shd w:val="clear" w:color="auto" w:fill="FFFFFF"/>
        <w:rPr>
          <w:rFonts w:ascii="Bookman Old Style" w:eastAsia="Times New Roman" w:hAnsi="Bookman Old Style" w:cs="Arial"/>
          <w:sz w:val="28"/>
          <w:szCs w:val="28"/>
          <w:lang w:val="el-GR"/>
        </w:rPr>
      </w:pPr>
      <w:r w:rsidRPr="006806C7">
        <w:rPr>
          <w:rFonts w:ascii="Bookman Old Style" w:eastAsia="Times New Roman" w:hAnsi="Bookman Old Style" w:cs="Arial"/>
          <w:sz w:val="28"/>
          <w:szCs w:val="28"/>
          <w:lang w:val="el-GR"/>
        </w:rPr>
        <w:t>ΠΡΩΤΟΒΑΘΜΙΑ ΔΙΚΑΙΟΔΟΣΙΑ</w:t>
      </w:r>
    </w:p>
    <w:p w14:paraId="3D4596FD" w14:textId="77777777" w:rsidR="006806C7" w:rsidRPr="006806C7" w:rsidRDefault="006806C7" w:rsidP="006806C7">
      <w:pPr>
        <w:shd w:val="clear" w:color="auto" w:fill="FFFFFF"/>
        <w:jc w:val="right"/>
        <w:rPr>
          <w:rFonts w:ascii="Bookman Old Style" w:eastAsia="Times New Roman" w:hAnsi="Bookman Old Style" w:cs="Arial"/>
          <w:i/>
          <w:iCs/>
          <w:sz w:val="28"/>
          <w:szCs w:val="28"/>
          <w:lang w:val="el-GR"/>
        </w:rPr>
      </w:pPr>
    </w:p>
    <w:p w14:paraId="31BE4CB1" w14:textId="6FA7D0C4" w:rsidR="006806C7" w:rsidRPr="00696B26" w:rsidRDefault="006806C7" w:rsidP="006806C7">
      <w:pPr>
        <w:shd w:val="clear" w:color="auto" w:fill="FFFFFF"/>
        <w:jc w:val="right"/>
        <w:rPr>
          <w:rFonts w:ascii="Bookman Old Style" w:eastAsia="Times New Roman" w:hAnsi="Bookman Old Style" w:cs="Arial"/>
          <w:sz w:val="28"/>
          <w:szCs w:val="28"/>
          <w:lang w:val="el-GR"/>
        </w:rPr>
      </w:pPr>
      <w:r w:rsidRPr="00696B26">
        <w:rPr>
          <w:rFonts w:ascii="Bookman Old Style" w:eastAsia="Times New Roman" w:hAnsi="Bookman Old Style" w:cs="Arial"/>
          <w:i/>
          <w:iCs/>
          <w:sz w:val="28"/>
          <w:szCs w:val="28"/>
          <w:lang w:val="el-GR"/>
        </w:rPr>
        <w:t>(</w:t>
      </w:r>
      <w:r w:rsidRPr="006806C7">
        <w:rPr>
          <w:rFonts w:ascii="Bookman Old Style" w:eastAsia="Times New Roman" w:hAnsi="Bookman Old Style" w:cs="Arial"/>
          <w:i/>
          <w:iCs/>
          <w:sz w:val="28"/>
          <w:szCs w:val="28"/>
          <w:lang w:val="el-GR"/>
        </w:rPr>
        <w:t>Πολιτική Αίτηση Αρ. 1</w:t>
      </w:r>
      <w:r>
        <w:rPr>
          <w:rFonts w:ascii="Bookman Old Style" w:eastAsia="Times New Roman" w:hAnsi="Bookman Old Style" w:cs="Arial"/>
          <w:i/>
          <w:iCs/>
          <w:sz w:val="28"/>
          <w:szCs w:val="28"/>
          <w:lang w:val="el-GR"/>
        </w:rPr>
        <w:t>35</w:t>
      </w:r>
      <w:r w:rsidRPr="006806C7">
        <w:rPr>
          <w:rFonts w:ascii="Bookman Old Style" w:eastAsia="Times New Roman" w:hAnsi="Bookman Old Style" w:cs="Arial"/>
          <w:i/>
          <w:iCs/>
          <w:sz w:val="28"/>
          <w:szCs w:val="28"/>
          <w:lang w:val="el-GR"/>
        </w:rPr>
        <w:t>/202</w:t>
      </w:r>
      <w:r>
        <w:rPr>
          <w:rFonts w:ascii="Bookman Old Style" w:eastAsia="Times New Roman" w:hAnsi="Bookman Old Style" w:cs="Arial"/>
          <w:i/>
          <w:iCs/>
          <w:sz w:val="28"/>
          <w:szCs w:val="28"/>
          <w:lang w:val="el-GR"/>
        </w:rPr>
        <w:t>3</w:t>
      </w:r>
      <w:r w:rsidRPr="00696B26">
        <w:rPr>
          <w:rFonts w:ascii="Bookman Old Style" w:eastAsia="Times New Roman" w:hAnsi="Bookman Old Style" w:cs="Arial"/>
          <w:i/>
          <w:iCs/>
          <w:sz w:val="28"/>
          <w:szCs w:val="28"/>
          <w:lang w:val="el-GR"/>
        </w:rPr>
        <w:t>)</w:t>
      </w:r>
    </w:p>
    <w:p w14:paraId="6C90E18A" w14:textId="77777777" w:rsidR="006806C7" w:rsidRPr="006806C7" w:rsidRDefault="006806C7" w:rsidP="006806C7">
      <w:pPr>
        <w:shd w:val="clear" w:color="auto" w:fill="FFFFFF"/>
        <w:spacing w:line="276" w:lineRule="auto"/>
        <w:rPr>
          <w:rFonts w:ascii="Bookman Old Style" w:eastAsia="Times New Roman" w:hAnsi="Bookman Old Style" w:cs="Arial"/>
          <w:sz w:val="28"/>
          <w:szCs w:val="28"/>
          <w:lang w:val="el-GR"/>
        </w:rPr>
      </w:pPr>
    </w:p>
    <w:p w14:paraId="0D2950AA" w14:textId="77777777" w:rsidR="006806C7" w:rsidRDefault="006806C7" w:rsidP="006806C7">
      <w:pPr>
        <w:jc w:val="center"/>
        <w:rPr>
          <w:rFonts w:ascii="Bookman Old Style" w:hAnsi="Bookman Old Style" w:cstheme="majorBidi"/>
          <w:sz w:val="28"/>
          <w:szCs w:val="28"/>
          <w:lang w:val="el-GR"/>
        </w:rPr>
      </w:pPr>
    </w:p>
    <w:p w14:paraId="05084208" w14:textId="2047D735" w:rsidR="006806C7" w:rsidRPr="006806C7" w:rsidRDefault="00874E89" w:rsidP="006806C7">
      <w:pPr>
        <w:jc w:val="center"/>
        <w:rPr>
          <w:rFonts w:ascii="Bookman Old Style" w:hAnsi="Bookman Old Style" w:cstheme="majorBidi"/>
          <w:sz w:val="28"/>
          <w:szCs w:val="28"/>
          <w:lang w:val="el-GR"/>
        </w:rPr>
      </w:pPr>
      <w:r w:rsidRPr="003D7F13">
        <w:rPr>
          <w:rFonts w:ascii="Bookman Old Style" w:hAnsi="Bookman Old Style" w:cstheme="majorBidi"/>
          <w:sz w:val="28"/>
          <w:szCs w:val="28"/>
          <w:lang w:val="el-GR"/>
        </w:rPr>
        <w:t>1</w:t>
      </w:r>
      <w:r w:rsidR="00F9595A" w:rsidRPr="00D712E2">
        <w:rPr>
          <w:rFonts w:ascii="Bookman Old Style" w:hAnsi="Bookman Old Style" w:cstheme="majorBidi"/>
          <w:sz w:val="28"/>
          <w:szCs w:val="28"/>
          <w:lang w:val="el-GR"/>
        </w:rPr>
        <w:t>4</w:t>
      </w:r>
      <w:r w:rsidRPr="003D7F13">
        <w:rPr>
          <w:rFonts w:ascii="Bookman Old Style" w:hAnsi="Bookman Old Style" w:cstheme="majorBidi"/>
          <w:sz w:val="28"/>
          <w:szCs w:val="28"/>
          <w:lang w:val="el-GR"/>
        </w:rPr>
        <w:t xml:space="preserve"> </w:t>
      </w:r>
      <w:r w:rsidR="006806C7">
        <w:rPr>
          <w:rFonts w:ascii="Bookman Old Style" w:hAnsi="Bookman Old Style" w:cstheme="majorBidi"/>
          <w:sz w:val="28"/>
          <w:szCs w:val="28"/>
          <w:lang w:val="el-GR"/>
        </w:rPr>
        <w:t>Νοεμβρίου</w:t>
      </w:r>
      <w:r w:rsidR="006806C7" w:rsidRPr="006806C7">
        <w:rPr>
          <w:rFonts w:ascii="Bookman Old Style" w:hAnsi="Bookman Old Style" w:cstheme="majorBidi"/>
          <w:sz w:val="28"/>
          <w:szCs w:val="28"/>
          <w:lang w:val="el-GR"/>
        </w:rPr>
        <w:t>, 2023</w:t>
      </w:r>
    </w:p>
    <w:p w14:paraId="28D9F032" w14:textId="77777777" w:rsidR="006806C7" w:rsidRPr="006806C7" w:rsidRDefault="006806C7" w:rsidP="006806C7">
      <w:pPr>
        <w:rPr>
          <w:rFonts w:ascii="Bookman Old Style" w:hAnsi="Bookman Old Style" w:cstheme="majorBidi"/>
          <w:sz w:val="28"/>
          <w:szCs w:val="28"/>
          <w:lang w:val="el-GR"/>
        </w:rPr>
      </w:pPr>
    </w:p>
    <w:p w14:paraId="4BE065FC" w14:textId="77777777" w:rsidR="006806C7" w:rsidRPr="006806C7" w:rsidRDefault="006806C7" w:rsidP="006806C7">
      <w:pPr>
        <w:spacing w:before="240"/>
        <w:jc w:val="center"/>
        <w:rPr>
          <w:rFonts w:ascii="Bookman Old Style" w:hAnsi="Bookman Old Style" w:cstheme="majorBidi"/>
          <w:sz w:val="28"/>
          <w:szCs w:val="28"/>
          <w:lang w:val="el-GR"/>
        </w:rPr>
      </w:pPr>
      <w:r w:rsidRPr="006806C7">
        <w:rPr>
          <w:rFonts w:ascii="Bookman Old Style" w:hAnsi="Bookman Old Style" w:cstheme="majorBidi"/>
          <w:sz w:val="28"/>
          <w:szCs w:val="28"/>
          <w:lang w:val="el-GR"/>
        </w:rPr>
        <w:t>[</w:t>
      </w:r>
      <w:r w:rsidRPr="00EF2216">
        <w:rPr>
          <w:rFonts w:ascii="Bookman Old Style" w:hAnsi="Bookman Old Style" w:cstheme="majorBidi"/>
          <w:sz w:val="28"/>
          <w:szCs w:val="28"/>
          <w:lang w:val="el-GR"/>
        </w:rPr>
        <w:t>ΔΑΥΙΔ</w:t>
      </w:r>
      <w:r w:rsidRPr="006806C7">
        <w:rPr>
          <w:rFonts w:ascii="Bookman Old Style" w:hAnsi="Bookman Old Style" w:cstheme="majorBidi"/>
          <w:sz w:val="28"/>
          <w:szCs w:val="28"/>
          <w:lang w:val="el-GR"/>
        </w:rPr>
        <w:t>, Δ/</w:t>
      </w:r>
      <w:proofErr w:type="spellStart"/>
      <w:r w:rsidRPr="006806C7">
        <w:rPr>
          <w:rFonts w:ascii="Bookman Old Style" w:hAnsi="Bookman Old Style" w:cstheme="majorBidi"/>
          <w:sz w:val="28"/>
          <w:szCs w:val="28"/>
          <w:lang w:val="el-GR"/>
        </w:rPr>
        <w:t>στής</w:t>
      </w:r>
      <w:proofErr w:type="spellEnd"/>
      <w:r w:rsidRPr="006806C7">
        <w:rPr>
          <w:rFonts w:ascii="Bookman Old Style" w:hAnsi="Bookman Old Style" w:cstheme="majorBidi"/>
          <w:sz w:val="28"/>
          <w:szCs w:val="28"/>
          <w:lang w:val="el-GR"/>
        </w:rPr>
        <w:t>]</w:t>
      </w:r>
    </w:p>
    <w:p w14:paraId="67E04878" w14:textId="77777777" w:rsidR="006806C7" w:rsidRDefault="006806C7" w:rsidP="006806C7">
      <w:pPr>
        <w:shd w:val="clear" w:color="auto" w:fill="FFFFFF"/>
        <w:jc w:val="center"/>
        <w:rPr>
          <w:rFonts w:ascii="Bookman Old Style" w:eastAsia="Times New Roman" w:hAnsi="Bookman Old Style" w:cs="Arial"/>
          <w:color w:val="000000"/>
          <w:sz w:val="30"/>
          <w:szCs w:val="30"/>
          <w:lang w:val="el-GR"/>
        </w:rPr>
      </w:pPr>
    </w:p>
    <w:p w14:paraId="009475A3" w14:textId="77777777" w:rsidR="006806C7" w:rsidRDefault="006806C7" w:rsidP="006806C7">
      <w:pPr>
        <w:shd w:val="clear" w:color="auto" w:fill="FFFFFF"/>
        <w:jc w:val="center"/>
        <w:rPr>
          <w:rFonts w:ascii="Bookman Old Style" w:eastAsia="Times New Roman" w:hAnsi="Bookman Old Style" w:cs="Arial"/>
          <w:color w:val="000000"/>
          <w:sz w:val="30"/>
          <w:szCs w:val="30"/>
          <w:lang w:val="el-GR"/>
        </w:rPr>
      </w:pPr>
    </w:p>
    <w:p w14:paraId="22490A79" w14:textId="77777777" w:rsidR="006806C7" w:rsidRPr="006806C7" w:rsidRDefault="006806C7" w:rsidP="006806C7">
      <w:pPr>
        <w:spacing w:before="247" w:after="240" w:line="276" w:lineRule="auto"/>
        <w:ind w:right="-23"/>
        <w:jc w:val="both"/>
        <w:textAlignment w:val="baseline"/>
        <w:rPr>
          <w:rFonts w:ascii="Bookman Old Style" w:eastAsia="Arial" w:hAnsi="Bookman Old Style"/>
          <w:color w:val="000000"/>
          <w:sz w:val="28"/>
          <w:szCs w:val="28"/>
          <w:lang w:val="el-GR"/>
        </w:rPr>
      </w:pPr>
      <w:r w:rsidRPr="006806C7">
        <w:rPr>
          <w:rFonts w:ascii="Bookman Old Style" w:eastAsia="Arial" w:hAnsi="Bookman Old Style"/>
          <w:color w:val="000000"/>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p>
    <w:p w14:paraId="6723867E" w14:textId="77777777" w:rsidR="006806C7" w:rsidRPr="006806C7" w:rsidRDefault="006806C7" w:rsidP="006806C7">
      <w:pPr>
        <w:spacing w:before="238" w:line="257" w:lineRule="exact"/>
        <w:ind w:right="-23"/>
        <w:jc w:val="center"/>
        <w:textAlignment w:val="baseline"/>
        <w:rPr>
          <w:rFonts w:ascii="Bookman Old Style" w:eastAsia="Arial" w:hAnsi="Bookman Old Style"/>
          <w:color w:val="000000"/>
          <w:sz w:val="28"/>
          <w:szCs w:val="28"/>
          <w:lang w:val="el-GR"/>
        </w:rPr>
      </w:pPr>
      <w:r w:rsidRPr="006806C7">
        <w:rPr>
          <w:rFonts w:ascii="Bookman Old Style" w:eastAsia="Arial" w:hAnsi="Bookman Old Style"/>
          <w:color w:val="000000"/>
          <w:sz w:val="28"/>
          <w:szCs w:val="28"/>
          <w:lang w:val="el-GR"/>
        </w:rPr>
        <w:t>ΚΑΙ</w:t>
      </w:r>
    </w:p>
    <w:p w14:paraId="5BF46A0C" w14:textId="77777777" w:rsidR="006806C7" w:rsidRPr="006806C7" w:rsidRDefault="006806C7" w:rsidP="006806C7">
      <w:pPr>
        <w:spacing w:before="251" w:line="276" w:lineRule="auto"/>
        <w:ind w:right="-23"/>
        <w:jc w:val="both"/>
        <w:textAlignment w:val="baseline"/>
        <w:rPr>
          <w:rFonts w:ascii="Bookman Old Style" w:eastAsia="Arial" w:hAnsi="Bookman Old Style"/>
          <w:color w:val="000000"/>
          <w:sz w:val="28"/>
          <w:szCs w:val="28"/>
          <w:lang w:val="el-GR"/>
        </w:rPr>
      </w:pPr>
      <w:r w:rsidRPr="006806C7">
        <w:rPr>
          <w:rFonts w:ascii="Bookman Old Style" w:eastAsia="Arial" w:hAnsi="Bookman Old Style"/>
          <w:color w:val="000000"/>
          <w:sz w:val="28"/>
          <w:szCs w:val="28"/>
          <w:lang w:val="el-GR"/>
        </w:rPr>
        <w:t xml:space="preserve">ΑΝΑΦΟΡΙΚΑ ΜΕ ΤΟΝ ΠΕΡΙ ΑΝΩΤΑΤΟΥ ΔΙΚΑΣΤΗΡΙΟΥ (ΔΙΚΑΙΟΔΟΣΙΑ ΕΚΔΟΣΗΣ ΕΝΤΑΛΜΑΤΩΝ ΠΡΟΝΟΜΙΑΚΗΣ ΦΥΣΕΩΣ) ΔΙΑΔΙΚΑΣΤΙΚΟ ΚΑΝΟΝΙΣΜΟ ΤΟΥ </w:t>
      </w:r>
      <w:r w:rsidRPr="006806C7">
        <w:rPr>
          <w:rFonts w:ascii="Bookman Old Style" w:eastAsia="Courier New" w:hAnsi="Bookman Old Style"/>
          <w:color w:val="000000"/>
          <w:sz w:val="28"/>
          <w:szCs w:val="28"/>
          <w:lang w:val="el-GR"/>
        </w:rPr>
        <w:t>2018</w:t>
      </w:r>
    </w:p>
    <w:p w14:paraId="4A954186" w14:textId="77777777" w:rsidR="006806C7" w:rsidRPr="006806C7" w:rsidRDefault="006806C7" w:rsidP="006806C7">
      <w:pPr>
        <w:spacing w:before="241" w:line="257" w:lineRule="exact"/>
        <w:ind w:right="-23"/>
        <w:jc w:val="center"/>
        <w:textAlignment w:val="baseline"/>
        <w:rPr>
          <w:rFonts w:ascii="Bookman Old Style" w:eastAsia="Arial" w:hAnsi="Bookman Old Style"/>
          <w:color w:val="000000"/>
          <w:sz w:val="28"/>
          <w:szCs w:val="28"/>
          <w:lang w:val="el-GR"/>
        </w:rPr>
      </w:pPr>
      <w:r w:rsidRPr="006806C7">
        <w:rPr>
          <w:rFonts w:ascii="Bookman Old Style" w:eastAsia="Arial" w:hAnsi="Bookman Old Style"/>
          <w:color w:val="000000"/>
          <w:sz w:val="28"/>
          <w:szCs w:val="28"/>
          <w:lang w:val="el-GR"/>
        </w:rPr>
        <w:t>ΚΑΙ</w:t>
      </w:r>
    </w:p>
    <w:p w14:paraId="393C65CD" w14:textId="1E253383" w:rsidR="0013625E" w:rsidRPr="0013625E" w:rsidRDefault="006806C7" w:rsidP="0013625E">
      <w:pPr>
        <w:tabs>
          <w:tab w:val="right" w:pos="9144"/>
        </w:tabs>
        <w:spacing w:before="246" w:after="240" w:line="276" w:lineRule="auto"/>
        <w:ind w:right="-23"/>
        <w:jc w:val="both"/>
        <w:textAlignment w:val="baseline"/>
        <w:rPr>
          <w:rFonts w:ascii="Bookman Old Style" w:eastAsia="Arial" w:hAnsi="Bookman Old Style"/>
          <w:color w:val="000000"/>
          <w:sz w:val="28"/>
          <w:szCs w:val="28"/>
          <w:lang w:val="el-GR"/>
        </w:rPr>
      </w:pPr>
      <w:r w:rsidRPr="006806C7">
        <w:rPr>
          <w:rFonts w:ascii="Bookman Old Style" w:eastAsia="Arial" w:hAnsi="Bookman Old Style"/>
          <w:color w:val="000000"/>
          <w:sz w:val="28"/>
          <w:szCs w:val="28"/>
          <w:lang w:val="el-GR"/>
        </w:rPr>
        <w:t>ΑΝΑΦΟΡΙΚΑ ΜΕ ΤΗΝ ΑΙΤΗΣΗ ΤΟΥ Κ</w:t>
      </w:r>
      <w:r w:rsidR="00282C4E" w:rsidRPr="00282C4E">
        <w:rPr>
          <w:rFonts w:ascii="Bookman Old Style" w:eastAsia="Arial" w:hAnsi="Bookman Old Style"/>
          <w:color w:val="000000"/>
          <w:sz w:val="28"/>
          <w:szCs w:val="28"/>
          <w:lang w:val="el-GR"/>
        </w:rPr>
        <w:t>.</w:t>
      </w:r>
      <w:r w:rsidRPr="006806C7">
        <w:rPr>
          <w:rFonts w:ascii="Bookman Old Style" w:eastAsia="Arial" w:hAnsi="Bookman Old Style"/>
          <w:color w:val="000000"/>
          <w:sz w:val="28"/>
          <w:szCs w:val="28"/>
          <w:lang w:val="el-GR"/>
        </w:rPr>
        <w:t>Σ</w:t>
      </w:r>
      <w:r w:rsidR="00282C4E" w:rsidRPr="00282C4E">
        <w:rPr>
          <w:rFonts w:ascii="Bookman Old Style" w:eastAsia="Arial" w:hAnsi="Bookman Old Style"/>
          <w:color w:val="000000"/>
          <w:sz w:val="28"/>
          <w:szCs w:val="28"/>
          <w:lang w:val="el-GR"/>
        </w:rPr>
        <w:t>.</w:t>
      </w:r>
      <w:r w:rsidRPr="006806C7">
        <w:rPr>
          <w:rFonts w:ascii="Bookman Old Style" w:eastAsia="Arial" w:hAnsi="Bookman Old Style"/>
          <w:color w:val="000000"/>
          <w:sz w:val="28"/>
          <w:szCs w:val="28"/>
          <w:lang w:val="el-GR"/>
        </w:rPr>
        <w:t xml:space="preserve"> ΑΔΤ </w:t>
      </w:r>
      <w:r w:rsidR="00282C4E" w:rsidRPr="00282C4E">
        <w:rPr>
          <w:rFonts w:ascii="Bookman Old Style" w:eastAsia="Arial" w:hAnsi="Bookman Old Style"/>
          <w:color w:val="000000"/>
          <w:sz w:val="28"/>
          <w:szCs w:val="28"/>
          <w:lang w:val="el-GR"/>
        </w:rPr>
        <w:t>[ ]</w:t>
      </w:r>
      <w:r w:rsidRPr="006806C7">
        <w:rPr>
          <w:rFonts w:ascii="Bookman Old Style" w:eastAsia="Arial" w:hAnsi="Bookman Old Style"/>
          <w:color w:val="000000"/>
          <w:sz w:val="28"/>
          <w:szCs w:val="28"/>
          <w:lang w:val="el-GR"/>
        </w:rPr>
        <w:t xml:space="preserve"> ΓΙΑ ΤΗΝ ΚΑΤΑΧΩΡΗΣΗ ΑΙΤΗΣΗΣ ΓΙΑ ΤΗΝ ΕΚΔΟΣΗ ΕΝΤΑΛΜΑΤΟΣ </w:t>
      </w:r>
      <w:r w:rsidRPr="006806C7">
        <w:rPr>
          <w:rFonts w:ascii="Bookman Old Style" w:eastAsia="Arial" w:hAnsi="Bookman Old Style"/>
          <w:color w:val="000000"/>
          <w:sz w:val="28"/>
          <w:szCs w:val="28"/>
        </w:rPr>
        <w:t>CERTIORARI</w:t>
      </w:r>
    </w:p>
    <w:p w14:paraId="3349C122" w14:textId="3728F499" w:rsidR="006806C7" w:rsidRPr="006806C7" w:rsidRDefault="006806C7" w:rsidP="0013625E">
      <w:pPr>
        <w:tabs>
          <w:tab w:val="right" w:pos="9144"/>
        </w:tabs>
        <w:spacing w:before="246" w:after="240" w:line="276" w:lineRule="auto"/>
        <w:ind w:right="-23"/>
        <w:jc w:val="center"/>
        <w:textAlignment w:val="baseline"/>
        <w:rPr>
          <w:rFonts w:ascii="Bookman Old Style" w:eastAsia="Arial" w:hAnsi="Bookman Old Style"/>
          <w:color w:val="000000"/>
          <w:sz w:val="28"/>
          <w:szCs w:val="28"/>
          <w:lang w:val="el-GR"/>
        </w:rPr>
      </w:pPr>
      <w:r w:rsidRPr="006806C7">
        <w:rPr>
          <w:rFonts w:ascii="Bookman Old Style" w:eastAsia="Arial" w:hAnsi="Bookman Old Style"/>
          <w:color w:val="000000"/>
          <w:sz w:val="28"/>
          <w:szCs w:val="28"/>
          <w:lang w:val="el-GR"/>
        </w:rPr>
        <w:t>ΚΑΙ</w:t>
      </w:r>
    </w:p>
    <w:p w14:paraId="4FA5F699" w14:textId="22A6B0A0" w:rsidR="006806C7" w:rsidRDefault="006806C7" w:rsidP="006806C7">
      <w:pPr>
        <w:spacing w:before="250" w:line="276" w:lineRule="auto"/>
        <w:ind w:right="-23"/>
        <w:jc w:val="both"/>
        <w:textAlignment w:val="baseline"/>
        <w:rPr>
          <w:rFonts w:ascii="Bookman Old Style" w:eastAsia="Arial" w:hAnsi="Bookman Old Style"/>
          <w:color w:val="000000"/>
          <w:spacing w:val="-4"/>
          <w:sz w:val="28"/>
          <w:szCs w:val="28"/>
          <w:lang w:val="el-GR"/>
        </w:rPr>
      </w:pPr>
      <w:r w:rsidRPr="0074343B">
        <w:rPr>
          <w:rFonts w:ascii="Bookman Old Style" w:eastAsia="Arial" w:hAnsi="Bookman Old Style"/>
          <w:color w:val="000000"/>
          <w:spacing w:val="-4"/>
          <w:sz w:val="28"/>
          <w:szCs w:val="28"/>
          <w:lang w:val="el-GR"/>
        </w:rPr>
        <w:t>ΑΝΑΦΟΡΙΚΑ ΜΕ Τ</w:t>
      </w:r>
      <w:r>
        <w:rPr>
          <w:rFonts w:ascii="Bookman Old Style" w:eastAsia="Arial" w:hAnsi="Bookman Old Style"/>
          <w:color w:val="000000"/>
          <w:spacing w:val="-4"/>
          <w:sz w:val="28"/>
          <w:szCs w:val="28"/>
        </w:rPr>
        <w:t>O</w:t>
      </w:r>
      <w:r w:rsidRPr="006E5FEE">
        <w:rPr>
          <w:rFonts w:ascii="Bookman Old Style" w:eastAsia="Arial" w:hAnsi="Bookman Old Style"/>
          <w:color w:val="000000"/>
          <w:spacing w:val="-4"/>
          <w:sz w:val="28"/>
          <w:szCs w:val="28"/>
          <w:lang w:val="el-GR"/>
        </w:rPr>
        <w:t xml:space="preserve"> </w:t>
      </w:r>
      <w:r>
        <w:rPr>
          <w:rFonts w:ascii="Bookman Old Style" w:eastAsia="Arial" w:hAnsi="Bookman Old Style"/>
          <w:color w:val="000000"/>
          <w:spacing w:val="-4"/>
          <w:sz w:val="28"/>
          <w:szCs w:val="28"/>
        </w:rPr>
        <w:t>ENTA</w:t>
      </w:r>
      <w:r>
        <w:rPr>
          <w:rFonts w:ascii="Bookman Old Style" w:eastAsia="Arial" w:hAnsi="Bookman Old Style"/>
          <w:color w:val="000000"/>
          <w:spacing w:val="-4"/>
          <w:sz w:val="28"/>
          <w:szCs w:val="28"/>
          <w:lang w:val="el-GR"/>
        </w:rPr>
        <w:t>ΛΜΑ ΕΡΕΥΝΑΣ  ΗΜΕΡΟΜΗΝΙΑΣ 15</w:t>
      </w:r>
      <w:r w:rsidR="00F9595A" w:rsidRPr="00F9595A">
        <w:rPr>
          <w:rFonts w:ascii="Bookman Old Style" w:eastAsia="Arial" w:hAnsi="Bookman Old Style"/>
          <w:color w:val="000000"/>
          <w:spacing w:val="-4"/>
          <w:sz w:val="28"/>
          <w:szCs w:val="28"/>
          <w:vertAlign w:val="superscript"/>
          <w:lang w:val="el-GR"/>
        </w:rPr>
        <w:t>ης</w:t>
      </w:r>
      <w:r w:rsidR="00F9595A">
        <w:rPr>
          <w:rFonts w:ascii="Bookman Old Style" w:eastAsia="Arial" w:hAnsi="Bookman Old Style"/>
          <w:color w:val="000000"/>
          <w:spacing w:val="-4"/>
          <w:sz w:val="28"/>
          <w:szCs w:val="28"/>
          <w:lang w:val="el-GR"/>
        </w:rPr>
        <w:t xml:space="preserve"> </w:t>
      </w:r>
      <w:r>
        <w:rPr>
          <w:rFonts w:ascii="Bookman Old Style" w:eastAsia="Arial" w:hAnsi="Bookman Old Style"/>
          <w:color w:val="000000"/>
          <w:spacing w:val="-4"/>
          <w:sz w:val="28"/>
          <w:szCs w:val="28"/>
          <w:lang w:val="el-GR"/>
        </w:rPr>
        <w:t xml:space="preserve"> ΣΕΠΤΕΜΒΡΙΟΥ 2023 ΤΟ ΟΠΟΙΟ ΕΚΔΟΘΗΚΕ ΑΠΟ ΤΟ ΕΠΑΡΧΙΑΚΟ ΔΙΚΑΣΤΗΡΙΟ ΛΕΜΕΣΟΥ, ΣΤΗ ΒΑΣΗ ΤΗΣ ΕΝΟΡΚΗΣ ΔΗΛΩΣΗΣ ΤΟΥ ΑΣΤ. 682 Α. ΧΡΙΣΤΟΦΟΡΟΥ ΔΥΝΑΜΕΙ ΤΟΥ ΠΕΡΙ ΠΟΙΝΙΚΗΣ ΔΙΚΟΝΟΜΙΑΣ ΝΟΜΟΥ, ΚΕΦΑΛΑΙΟ 155, ΑΡΘΡΑ 27, 28 ΚΑΙ 29 ΚΑΙ ΝΟΜΟ 29/77 ΑΡΘΡΟ 29(3)</w:t>
      </w:r>
    </w:p>
    <w:p w14:paraId="54869ADF" w14:textId="77777777" w:rsidR="0013625E" w:rsidRDefault="0013625E" w:rsidP="006806C7">
      <w:pPr>
        <w:spacing w:before="250" w:line="276" w:lineRule="auto"/>
        <w:ind w:right="-23"/>
        <w:jc w:val="both"/>
        <w:textAlignment w:val="baseline"/>
        <w:rPr>
          <w:rFonts w:ascii="Bookman Old Style" w:eastAsia="Arial" w:hAnsi="Bookman Old Style"/>
          <w:color w:val="000000"/>
          <w:spacing w:val="-4"/>
          <w:sz w:val="28"/>
          <w:szCs w:val="28"/>
          <w:lang w:val="el-GR"/>
        </w:rPr>
      </w:pPr>
    </w:p>
    <w:p w14:paraId="7C415D31" w14:textId="77777777" w:rsidR="0013625E" w:rsidRDefault="00B3321B" w:rsidP="00B3321B">
      <w:pPr>
        <w:tabs>
          <w:tab w:val="left" w:pos="567"/>
        </w:tabs>
        <w:ind w:left="567"/>
        <w:rPr>
          <w:rFonts w:ascii="Bookman Old Style" w:hAnsi="Bookman Old Style" w:cstheme="majorBidi"/>
          <w:i/>
          <w:iCs/>
          <w:sz w:val="28"/>
          <w:szCs w:val="28"/>
          <w:lang w:val="el-GR"/>
        </w:rPr>
      </w:pPr>
      <w:r>
        <w:rPr>
          <w:rFonts w:ascii="Bookman Old Style" w:hAnsi="Bookman Old Style" w:cstheme="majorBidi"/>
          <w:i/>
          <w:iCs/>
          <w:sz w:val="28"/>
          <w:szCs w:val="28"/>
          <w:lang w:val="el-GR"/>
        </w:rPr>
        <w:t xml:space="preserve">Μ. </w:t>
      </w:r>
      <w:proofErr w:type="spellStart"/>
      <w:r>
        <w:rPr>
          <w:rFonts w:ascii="Bookman Old Style" w:hAnsi="Bookman Old Style" w:cstheme="majorBidi"/>
          <w:i/>
          <w:iCs/>
          <w:sz w:val="28"/>
          <w:szCs w:val="28"/>
          <w:lang w:val="el-GR"/>
        </w:rPr>
        <w:t>Καούλας</w:t>
      </w:r>
      <w:proofErr w:type="spellEnd"/>
      <w:r w:rsidR="006806C7">
        <w:rPr>
          <w:rFonts w:ascii="Bookman Old Style" w:hAnsi="Bookman Old Style" w:cstheme="majorBidi"/>
          <w:i/>
          <w:iCs/>
          <w:sz w:val="28"/>
          <w:szCs w:val="28"/>
          <w:lang w:val="el-GR"/>
        </w:rPr>
        <w:t>, για Δημητρίου &amp; Δημητρίου Δ.Ε.Π.Ε. κα</w:t>
      </w:r>
      <w:r>
        <w:rPr>
          <w:rFonts w:ascii="Bookman Old Style" w:hAnsi="Bookman Old Style" w:cstheme="majorBidi"/>
          <w:i/>
          <w:iCs/>
          <w:sz w:val="28"/>
          <w:szCs w:val="28"/>
          <w:lang w:val="el-GR"/>
        </w:rPr>
        <w:t xml:space="preserve">ι </w:t>
      </w:r>
    </w:p>
    <w:p w14:paraId="61052159" w14:textId="2A08FA49" w:rsidR="006806C7" w:rsidRDefault="00B3321B" w:rsidP="00B3321B">
      <w:pPr>
        <w:tabs>
          <w:tab w:val="left" w:pos="567"/>
        </w:tabs>
        <w:ind w:left="567"/>
        <w:rPr>
          <w:rFonts w:ascii="Bookman Old Style" w:hAnsi="Bookman Old Style" w:cstheme="majorBidi"/>
          <w:sz w:val="28"/>
          <w:szCs w:val="28"/>
          <w:lang w:val="el-GR"/>
        </w:rPr>
      </w:pPr>
      <w:r>
        <w:rPr>
          <w:rFonts w:ascii="Bookman Old Style" w:hAnsi="Bookman Old Style" w:cstheme="majorBidi"/>
          <w:i/>
          <w:iCs/>
          <w:sz w:val="28"/>
          <w:szCs w:val="28"/>
          <w:lang w:val="el-GR"/>
        </w:rPr>
        <w:t xml:space="preserve">Δ. Τσολακίδης, για </w:t>
      </w:r>
      <w:r w:rsidR="006806C7">
        <w:rPr>
          <w:rFonts w:ascii="Bookman Old Style" w:hAnsi="Bookman Old Style" w:cstheme="majorBidi"/>
          <w:i/>
          <w:iCs/>
          <w:sz w:val="28"/>
          <w:szCs w:val="28"/>
          <w:lang w:val="el-GR"/>
        </w:rPr>
        <w:t>Δ</w:t>
      </w:r>
      <w:r>
        <w:rPr>
          <w:rFonts w:ascii="Bookman Old Style" w:hAnsi="Bookman Old Style" w:cstheme="majorBidi"/>
          <w:i/>
          <w:iCs/>
          <w:sz w:val="28"/>
          <w:szCs w:val="28"/>
          <w:lang w:val="el-GR"/>
        </w:rPr>
        <w:t>ημήτρης</w:t>
      </w:r>
      <w:r w:rsidR="006806C7">
        <w:rPr>
          <w:rFonts w:ascii="Bookman Old Style" w:hAnsi="Bookman Old Style" w:cstheme="majorBidi"/>
          <w:i/>
          <w:iCs/>
          <w:sz w:val="28"/>
          <w:szCs w:val="28"/>
          <w:lang w:val="el-GR"/>
        </w:rPr>
        <w:t xml:space="preserve"> Τσολακίδης Δ.Ε.Π.Ε.</w:t>
      </w:r>
      <w:r w:rsidR="006806C7">
        <w:rPr>
          <w:rFonts w:ascii="Bookman Old Style" w:hAnsi="Bookman Old Style" w:cstheme="majorBidi"/>
          <w:sz w:val="28"/>
          <w:szCs w:val="28"/>
          <w:lang w:val="el-GR"/>
        </w:rPr>
        <w:t>, για τον Αιτητή.</w:t>
      </w:r>
    </w:p>
    <w:p w14:paraId="4F0012B6" w14:textId="77777777" w:rsidR="006806C7" w:rsidRPr="00EF2216" w:rsidRDefault="006806C7" w:rsidP="006806C7">
      <w:pPr>
        <w:jc w:val="center"/>
        <w:rPr>
          <w:rFonts w:ascii="Bookman Old Style" w:hAnsi="Bookman Old Style" w:cstheme="majorBidi"/>
          <w:b/>
          <w:bCs/>
          <w:sz w:val="28"/>
          <w:szCs w:val="28"/>
          <w:u w:val="single"/>
          <w:lang w:val="el-GR"/>
        </w:rPr>
      </w:pPr>
      <w:r w:rsidRPr="00EF2216">
        <w:rPr>
          <w:rFonts w:ascii="Bookman Old Style" w:hAnsi="Bookman Old Style" w:cstheme="majorBidi"/>
          <w:b/>
          <w:bCs/>
          <w:sz w:val="28"/>
          <w:szCs w:val="28"/>
          <w:u w:val="single"/>
          <w:lang w:val="el-GR"/>
        </w:rPr>
        <w:lastRenderedPageBreak/>
        <w:t>Α Π Ο Φ Α Σ Η</w:t>
      </w:r>
    </w:p>
    <w:p w14:paraId="50DAB4AC" w14:textId="77777777" w:rsidR="006806C7" w:rsidRDefault="006806C7" w:rsidP="006806C7">
      <w:pPr>
        <w:jc w:val="center"/>
        <w:rPr>
          <w:rFonts w:ascii="Bookman Old Style" w:hAnsi="Bookman Old Style" w:cstheme="majorBidi"/>
          <w:b/>
          <w:bCs/>
          <w:sz w:val="28"/>
          <w:szCs w:val="28"/>
          <w:u w:val="single"/>
          <w:lang w:val="el-GR"/>
        </w:rPr>
      </w:pPr>
    </w:p>
    <w:p w14:paraId="2CF2196F" w14:textId="139DE84E" w:rsidR="006806C7" w:rsidRDefault="006806C7" w:rsidP="006806C7">
      <w:pPr>
        <w:tabs>
          <w:tab w:val="left" w:pos="567"/>
        </w:tabs>
        <w:spacing w:before="250" w:line="480" w:lineRule="auto"/>
        <w:ind w:right="-23"/>
        <w:jc w:val="both"/>
        <w:textAlignment w:val="baseline"/>
        <w:rPr>
          <w:rFonts w:ascii="Bookman Old Style" w:hAnsi="Bookman Old Style" w:cstheme="majorBidi"/>
          <w:sz w:val="28"/>
          <w:szCs w:val="28"/>
          <w:lang w:val="el-GR"/>
        </w:rPr>
      </w:pPr>
      <w:r w:rsidRPr="00EF2216">
        <w:rPr>
          <w:rFonts w:ascii="Bookman Old Style" w:hAnsi="Bookman Old Style" w:cstheme="majorBidi"/>
          <w:b/>
          <w:bCs/>
          <w:sz w:val="28"/>
          <w:szCs w:val="28"/>
          <w:lang w:val="el-GR"/>
        </w:rPr>
        <w:tab/>
        <w:t>ΔΑΥΙΔ, Δ.:</w:t>
      </w:r>
      <w:r>
        <w:rPr>
          <w:rFonts w:ascii="Bookman Old Style" w:hAnsi="Bookman Old Style" w:cstheme="majorBidi"/>
          <w:b/>
          <w:bCs/>
          <w:sz w:val="28"/>
          <w:szCs w:val="28"/>
          <w:lang w:val="el-GR"/>
        </w:rPr>
        <w:t xml:space="preserve"> </w:t>
      </w:r>
      <w:r>
        <w:rPr>
          <w:rFonts w:ascii="Bookman Old Style" w:hAnsi="Bookman Old Style" w:cstheme="majorBidi"/>
          <w:sz w:val="28"/>
          <w:szCs w:val="28"/>
          <w:lang w:val="el-GR"/>
        </w:rPr>
        <w:t xml:space="preserve"> Με την προώθηση της υπό συζήτηση αίτησης, ο Αιτητής επιζητεί:</w:t>
      </w:r>
    </w:p>
    <w:p w14:paraId="590731DE" w14:textId="318A8F65" w:rsidR="00DF3641" w:rsidRPr="004E5963" w:rsidRDefault="00DF3641" w:rsidP="00DF3641">
      <w:pPr>
        <w:spacing w:before="145" w:line="376" w:lineRule="exact"/>
        <w:ind w:left="567" w:right="144"/>
        <w:jc w:val="both"/>
        <w:textAlignment w:val="baseline"/>
        <w:rPr>
          <w:rFonts w:ascii="Bookman Old Style" w:eastAsia="Verdana" w:hAnsi="Bookman Old Style"/>
          <w:i/>
          <w:iCs/>
          <w:color w:val="000000"/>
          <w:kern w:val="18"/>
          <w:sz w:val="28"/>
          <w:szCs w:val="28"/>
          <w:lang w:val="el-GR"/>
        </w:rPr>
      </w:pPr>
      <w:r>
        <w:rPr>
          <w:rFonts w:ascii="Bookman Old Style" w:hAnsi="Bookman Old Style" w:cstheme="majorBidi"/>
          <w:sz w:val="28"/>
          <w:szCs w:val="28"/>
          <w:lang w:val="el-GR"/>
        </w:rPr>
        <w:t>«</w:t>
      </w:r>
      <w:r>
        <w:rPr>
          <w:rFonts w:ascii="Bookman Old Style" w:eastAsia="Verdana" w:hAnsi="Bookman Old Style"/>
          <w:i/>
          <w:iCs/>
          <w:color w:val="000000"/>
          <w:kern w:val="18"/>
          <w:sz w:val="28"/>
          <w:szCs w:val="28"/>
          <w:lang w:val="el-GR"/>
        </w:rPr>
        <w:t xml:space="preserve">Α. </w:t>
      </w:r>
      <w:r w:rsidRPr="004E5963">
        <w:rPr>
          <w:rFonts w:ascii="Bookman Old Style" w:eastAsia="Verdana" w:hAnsi="Bookman Old Style"/>
          <w:i/>
          <w:iCs/>
          <w:color w:val="000000"/>
          <w:kern w:val="18"/>
          <w:sz w:val="28"/>
          <w:szCs w:val="28"/>
          <w:lang w:val="el-GR"/>
        </w:rPr>
        <w:t xml:space="preserve">Την άδεια του Δικαστηρίου για την καταχώρηση Αίτησης με Κλήση για την Έκδοση Προνομιακού Εντάλματος </w:t>
      </w:r>
      <w:r w:rsidRPr="004E5963">
        <w:rPr>
          <w:rFonts w:ascii="Bookman Old Style" w:eastAsia="Verdana" w:hAnsi="Bookman Old Style"/>
          <w:i/>
          <w:iCs/>
          <w:color w:val="000000"/>
          <w:kern w:val="18"/>
          <w:sz w:val="28"/>
          <w:szCs w:val="28"/>
        </w:rPr>
        <w:t>Certiorari</w:t>
      </w:r>
      <w:r w:rsidRPr="004E5963">
        <w:rPr>
          <w:rFonts w:ascii="Bookman Old Style" w:eastAsia="Verdana" w:hAnsi="Bookman Old Style"/>
          <w:i/>
          <w:iCs/>
          <w:color w:val="000000"/>
          <w:kern w:val="18"/>
          <w:sz w:val="28"/>
          <w:szCs w:val="28"/>
          <w:lang w:val="el-GR"/>
        </w:rPr>
        <w:t>, για να τεθεί ενώπιον του Σεβαστού Δικαστηρίου και για να ακυρώσει το Ένταλμα Έρευνας ημερομην</w:t>
      </w:r>
      <w:r>
        <w:rPr>
          <w:rFonts w:ascii="Bookman Old Style" w:eastAsia="Verdana" w:hAnsi="Bookman Old Style"/>
          <w:i/>
          <w:iCs/>
          <w:color w:val="000000"/>
          <w:kern w:val="18"/>
          <w:sz w:val="28"/>
          <w:szCs w:val="28"/>
          <w:lang w:val="el-GR"/>
        </w:rPr>
        <w:t>ίας</w:t>
      </w:r>
      <w:r w:rsidRPr="004E5963">
        <w:rPr>
          <w:rFonts w:ascii="Bookman Old Style" w:eastAsia="Verdana" w:hAnsi="Bookman Old Style"/>
          <w:i/>
          <w:iCs/>
          <w:color w:val="000000"/>
          <w:kern w:val="18"/>
          <w:sz w:val="28"/>
          <w:szCs w:val="28"/>
          <w:lang w:val="el-GR"/>
        </w:rPr>
        <w:t xml:space="preserve"> 15</w:t>
      </w:r>
      <w:r w:rsidRPr="004E5963">
        <w:rPr>
          <w:rFonts w:ascii="Bookman Old Style" w:eastAsia="Verdana" w:hAnsi="Bookman Old Style"/>
          <w:i/>
          <w:iCs/>
          <w:color w:val="000000"/>
          <w:kern w:val="18"/>
          <w:sz w:val="28"/>
          <w:szCs w:val="28"/>
          <w:vertAlign w:val="superscript"/>
          <w:lang w:val="el-GR"/>
        </w:rPr>
        <w:t>ης</w:t>
      </w:r>
      <w:r>
        <w:rPr>
          <w:rFonts w:ascii="Bookman Old Style" w:eastAsia="Verdana" w:hAnsi="Bookman Old Style"/>
          <w:i/>
          <w:iCs/>
          <w:color w:val="000000"/>
          <w:kern w:val="18"/>
          <w:sz w:val="28"/>
          <w:szCs w:val="28"/>
          <w:lang w:val="el-GR"/>
        </w:rPr>
        <w:t xml:space="preserve"> </w:t>
      </w:r>
      <w:r w:rsidRPr="004E5963">
        <w:rPr>
          <w:rFonts w:ascii="Bookman Old Style" w:eastAsia="Verdana" w:hAnsi="Bookman Old Style"/>
          <w:i/>
          <w:iCs/>
          <w:color w:val="000000"/>
          <w:kern w:val="18"/>
          <w:sz w:val="28"/>
          <w:szCs w:val="28"/>
          <w:lang w:val="el-GR"/>
        </w:rPr>
        <w:t>Σεπτεμβρίου 2023, το οποίο εξεδ</w:t>
      </w:r>
      <w:r>
        <w:rPr>
          <w:rFonts w:ascii="Bookman Old Style" w:eastAsia="Verdana" w:hAnsi="Bookman Old Style"/>
          <w:i/>
          <w:iCs/>
          <w:color w:val="000000"/>
          <w:kern w:val="18"/>
          <w:sz w:val="28"/>
          <w:szCs w:val="28"/>
          <w:lang w:val="el-GR"/>
        </w:rPr>
        <w:t>ό</w:t>
      </w:r>
      <w:r w:rsidRPr="004E5963">
        <w:rPr>
          <w:rFonts w:ascii="Bookman Old Style" w:eastAsia="Verdana" w:hAnsi="Bookman Old Style"/>
          <w:i/>
          <w:iCs/>
          <w:color w:val="000000"/>
          <w:kern w:val="18"/>
          <w:sz w:val="28"/>
          <w:szCs w:val="28"/>
          <w:lang w:val="el-GR"/>
        </w:rPr>
        <w:t>θη από το Επαρχιακ</w:t>
      </w:r>
      <w:r>
        <w:rPr>
          <w:rFonts w:ascii="Bookman Old Style" w:eastAsia="Verdana" w:hAnsi="Bookman Old Style"/>
          <w:i/>
          <w:iCs/>
          <w:color w:val="000000"/>
          <w:kern w:val="18"/>
          <w:sz w:val="28"/>
          <w:szCs w:val="28"/>
          <w:lang w:val="el-GR"/>
        </w:rPr>
        <w:t>ό</w:t>
      </w:r>
      <w:r w:rsidRPr="004E5963">
        <w:rPr>
          <w:rFonts w:ascii="Bookman Old Style" w:eastAsia="Verdana" w:hAnsi="Bookman Old Style"/>
          <w:i/>
          <w:iCs/>
          <w:color w:val="000000"/>
          <w:kern w:val="18"/>
          <w:sz w:val="28"/>
          <w:szCs w:val="28"/>
          <w:lang w:val="el-GR"/>
        </w:rPr>
        <w:t xml:space="preserve"> Δικαστήριο Λεμεσού για έρευνα των υποστατικών του αιτητή ήτοι την </w:t>
      </w:r>
      <w:proofErr w:type="spellStart"/>
      <w:r w:rsidRPr="004E5963">
        <w:rPr>
          <w:rFonts w:ascii="Bookman Old Style" w:eastAsia="Verdana" w:hAnsi="Bookman Old Style"/>
          <w:i/>
          <w:iCs/>
          <w:color w:val="000000"/>
          <w:kern w:val="18"/>
          <w:sz w:val="28"/>
          <w:szCs w:val="28"/>
          <w:lang w:val="el-GR"/>
        </w:rPr>
        <w:t>λυ</w:t>
      </w:r>
      <w:r>
        <w:rPr>
          <w:rFonts w:ascii="Bookman Old Style" w:eastAsia="Verdana" w:hAnsi="Bookman Old Style"/>
          <w:i/>
          <w:iCs/>
          <w:color w:val="000000"/>
          <w:kern w:val="18"/>
          <w:sz w:val="28"/>
          <w:szCs w:val="28"/>
          <w:lang w:val="el-GR"/>
        </w:rPr>
        <w:t>ό</w:t>
      </w:r>
      <w:r w:rsidRPr="004E5963">
        <w:rPr>
          <w:rFonts w:ascii="Bookman Old Style" w:eastAsia="Verdana" w:hAnsi="Bookman Old Style"/>
          <w:i/>
          <w:iCs/>
          <w:color w:val="000000"/>
          <w:kern w:val="18"/>
          <w:sz w:val="28"/>
          <w:szCs w:val="28"/>
          <w:lang w:val="el-GR"/>
        </w:rPr>
        <w:t>μενη</w:t>
      </w:r>
      <w:proofErr w:type="spellEnd"/>
      <w:r w:rsidRPr="004E5963">
        <w:rPr>
          <w:rFonts w:ascii="Bookman Old Style" w:eastAsia="Verdana" w:hAnsi="Bookman Old Style"/>
          <w:i/>
          <w:iCs/>
          <w:color w:val="000000"/>
          <w:kern w:val="18"/>
          <w:sz w:val="28"/>
          <w:szCs w:val="28"/>
          <w:lang w:val="el-GR"/>
        </w:rPr>
        <w:t xml:space="preserve"> αγροικία και υποστατικά που ευρίσκονται στην Γεωργική Περιοχή </w:t>
      </w:r>
      <w:proofErr w:type="spellStart"/>
      <w:r w:rsidRPr="004E5963">
        <w:rPr>
          <w:rFonts w:ascii="Bookman Old Style" w:eastAsia="Verdana" w:hAnsi="Bookman Old Style"/>
          <w:i/>
          <w:iCs/>
          <w:color w:val="000000"/>
          <w:kern w:val="18"/>
          <w:sz w:val="28"/>
          <w:szCs w:val="28"/>
          <w:lang w:val="el-GR"/>
        </w:rPr>
        <w:t>Λιοπετρίου</w:t>
      </w:r>
      <w:proofErr w:type="spellEnd"/>
      <w:r w:rsidRPr="004E5963">
        <w:rPr>
          <w:rFonts w:ascii="Bookman Old Style" w:eastAsia="Verdana" w:hAnsi="Bookman Old Style"/>
          <w:i/>
          <w:iCs/>
          <w:color w:val="000000"/>
          <w:kern w:val="18"/>
          <w:sz w:val="28"/>
          <w:szCs w:val="28"/>
          <w:lang w:val="el-GR"/>
        </w:rPr>
        <w:t xml:space="preserve">, Αμμόχωστος με συντεταγμένες </w:t>
      </w:r>
      <w:r w:rsidR="00282C4E" w:rsidRPr="00282C4E">
        <w:rPr>
          <w:rFonts w:ascii="Bookman Old Style" w:eastAsia="Verdana" w:hAnsi="Bookman Old Style"/>
          <w:i/>
          <w:iCs/>
          <w:color w:val="000000"/>
          <w:kern w:val="18"/>
          <w:sz w:val="28"/>
          <w:szCs w:val="28"/>
          <w:lang w:val="el-GR"/>
        </w:rPr>
        <w:t xml:space="preserve">[ ] </w:t>
      </w:r>
      <w:r w:rsidRPr="004E5963">
        <w:rPr>
          <w:rFonts w:ascii="Bookman Old Style" w:eastAsia="Verdana" w:hAnsi="Bookman Old Style"/>
          <w:i/>
          <w:iCs/>
          <w:color w:val="000000"/>
          <w:kern w:val="18"/>
          <w:sz w:val="28"/>
          <w:szCs w:val="28"/>
          <w:lang w:val="el-GR"/>
        </w:rPr>
        <w:t xml:space="preserve"> ως δικαστική πράξη παράνομη και ή αντίθετη με το νόμο και </w:t>
      </w:r>
      <w:r>
        <w:rPr>
          <w:rFonts w:ascii="Bookman Old Style" w:eastAsia="Verdana" w:hAnsi="Bookman Old Style"/>
          <w:i/>
          <w:iCs/>
          <w:color w:val="000000"/>
          <w:kern w:val="18"/>
          <w:sz w:val="28"/>
          <w:szCs w:val="28"/>
          <w:lang w:val="el-GR"/>
        </w:rPr>
        <w:t>το</w:t>
      </w:r>
      <w:r w:rsidRPr="004E5963">
        <w:rPr>
          <w:rFonts w:ascii="Bookman Old Style" w:eastAsia="Verdana" w:hAnsi="Bookman Old Style"/>
          <w:i/>
          <w:iCs/>
          <w:color w:val="000000"/>
          <w:kern w:val="18"/>
          <w:sz w:val="28"/>
          <w:szCs w:val="28"/>
          <w:lang w:val="el-GR"/>
        </w:rPr>
        <w:t xml:space="preserve"> Σύνταγμα, καθώς εκδόθηκε καθ' υπέρβαση εξουσίας εφόσον δεν στοιχειοθετείτο</w:t>
      </w:r>
      <w:r>
        <w:rPr>
          <w:rFonts w:ascii="Bookman Old Style" w:eastAsia="Verdana" w:hAnsi="Bookman Old Style"/>
          <w:i/>
          <w:iCs/>
          <w:color w:val="000000"/>
          <w:kern w:val="18"/>
          <w:sz w:val="28"/>
          <w:szCs w:val="28"/>
          <w:lang w:val="el-GR"/>
        </w:rPr>
        <w:t xml:space="preserve"> </w:t>
      </w:r>
      <w:r w:rsidRPr="004E5963">
        <w:rPr>
          <w:rFonts w:ascii="Bookman Old Style" w:eastAsia="Lucida Console" w:hAnsi="Bookman Old Style"/>
          <w:i/>
          <w:iCs/>
          <w:color w:val="000000"/>
          <w:kern w:val="18"/>
          <w:sz w:val="28"/>
          <w:szCs w:val="28"/>
          <w:lang w:val="el-GR"/>
        </w:rPr>
        <w:t>η ύπαρξη εύλογης υπόνοιας και</w:t>
      </w:r>
      <w:r>
        <w:rPr>
          <w:rFonts w:ascii="Bookman Old Style" w:eastAsia="Lucida Console" w:hAnsi="Bookman Old Style"/>
          <w:i/>
          <w:iCs/>
          <w:color w:val="000000"/>
          <w:kern w:val="18"/>
          <w:sz w:val="28"/>
          <w:szCs w:val="28"/>
          <w:lang w:val="el-GR"/>
        </w:rPr>
        <w:t>/</w:t>
      </w:r>
      <w:r w:rsidRPr="004E5963">
        <w:rPr>
          <w:rFonts w:ascii="Bookman Old Style" w:eastAsia="Lucida Console" w:hAnsi="Bookman Old Style"/>
          <w:i/>
          <w:iCs/>
          <w:color w:val="000000"/>
          <w:kern w:val="18"/>
          <w:sz w:val="28"/>
          <w:szCs w:val="28"/>
          <w:lang w:val="el-GR"/>
        </w:rPr>
        <w:t>ή αναγκαιότητας έκδοσης του και εφόσον δεν</w:t>
      </w:r>
      <w:r>
        <w:rPr>
          <w:rFonts w:ascii="Bookman Old Style" w:eastAsia="Lucida Console" w:hAnsi="Bookman Old Style"/>
          <w:i/>
          <w:iCs/>
          <w:color w:val="000000"/>
          <w:kern w:val="18"/>
          <w:sz w:val="28"/>
          <w:szCs w:val="28"/>
          <w:lang w:val="el-GR"/>
        </w:rPr>
        <w:t xml:space="preserve"> </w:t>
      </w:r>
      <w:r w:rsidRPr="004E5963">
        <w:rPr>
          <w:rFonts w:ascii="Bookman Old Style" w:eastAsia="Verdana" w:hAnsi="Bookman Old Style"/>
          <w:i/>
          <w:iCs/>
          <w:color w:val="000000"/>
          <w:kern w:val="18"/>
          <w:sz w:val="28"/>
          <w:szCs w:val="28"/>
          <w:lang w:val="el-GR"/>
        </w:rPr>
        <w:t>πληρούνταν οι προϋποθέσεις για την έκδοση του.</w:t>
      </w:r>
    </w:p>
    <w:p w14:paraId="0410FC6D" w14:textId="77777777" w:rsidR="00DF3641" w:rsidRDefault="00DF3641" w:rsidP="00DF3641">
      <w:pPr>
        <w:spacing w:line="323" w:lineRule="exact"/>
        <w:ind w:left="1008" w:right="720" w:hanging="288"/>
        <w:jc w:val="both"/>
        <w:textAlignment w:val="baseline"/>
        <w:rPr>
          <w:rFonts w:ascii="Bookman Old Style" w:eastAsia="Arial" w:hAnsi="Bookman Old Style"/>
          <w:i/>
          <w:iCs/>
          <w:color w:val="000000"/>
          <w:kern w:val="18"/>
          <w:sz w:val="28"/>
          <w:szCs w:val="28"/>
          <w:lang w:val="el-GR"/>
        </w:rPr>
      </w:pPr>
    </w:p>
    <w:p w14:paraId="1AB08EDB" w14:textId="77777777" w:rsidR="00DF3641" w:rsidRPr="004E5963" w:rsidRDefault="00DF3641" w:rsidP="00DF3641">
      <w:pPr>
        <w:spacing w:line="323" w:lineRule="exact"/>
        <w:ind w:left="567" w:right="720"/>
        <w:jc w:val="both"/>
        <w:textAlignment w:val="baseline"/>
        <w:rPr>
          <w:rFonts w:ascii="Bookman Old Style" w:eastAsia="Arial" w:hAnsi="Bookman Old Style"/>
          <w:i/>
          <w:iCs/>
          <w:color w:val="000000"/>
          <w:kern w:val="18"/>
          <w:sz w:val="28"/>
          <w:szCs w:val="28"/>
          <w:lang w:val="el-GR"/>
        </w:rPr>
      </w:pPr>
      <w:r w:rsidRPr="004E5963">
        <w:rPr>
          <w:rFonts w:ascii="Bookman Old Style" w:eastAsia="Arial" w:hAnsi="Bookman Old Style"/>
          <w:i/>
          <w:iCs/>
          <w:color w:val="000000"/>
          <w:kern w:val="18"/>
          <w:sz w:val="28"/>
          <w:szCs w:val="28"/>
          <w:lang w:val="el-GR"/>
        </w:rPr>
        <w:t xml:space="preserve">Β. Οποιαδήποτε άλλη συναφή προς το ένταλμα </w:t>
      </w:r>
      <w:r w:rsidRPr="004E5963">
        <w:rPr>
          <w:rFonts w:ascii="Bookman Old Style" w:eastAsia="Arial" w:hAnsi="Bookman Old Style"/>
          <w:i/>
          <w:iCs/>
          <w:color w:val="000000"/>
          <w:kern w:val="18"/>
          <w:sz w:val="28"/>
          <w:szCs w:val="28"/>
        </w:rPr>
        <w:t>Certiorari</w:t>
      </w:r>
      <w:r w:rsidRPr="004E5963">
        <w:rPr>
          <w:rFonts w:ascii="Bookman Old Style" w:eastAsia="Arial" w:hAnsi="Bookman Old Style"/>
          <w:i/>
          <w:iCs/>
          <w:color w:val="000000"/>
          <w:kern w:val="18"/>
          <w:sz w:val="28"/>
          <w:szCs w:val="28"/>
          <w:lang w:val="el-GR"/>
        </w:rPr>
        <w:t xml:space="preserve"> θεραπεία το Δικαστήριο ήθελε κρίνει ορθή και δίκαια υπό τας περιστάσεις.</w:t>
      </w:r>
    </w:p>
    <w:p w14:paraId="02653650" w14:textId="03EC71F9" w:rsidR="00DF3641" w:rsidRDefault="00DF3641" w:rsidP="00DF3641">
      <w:pPr>
        <w:spacing w:before="303" w:line="261" w:lineRule="exact"/>
        <w:ind w:left="567"/>
        <w:textAlignment w:val="baseline"/>
        <w:rPr>
          <w:rFonts w:ascii="Bookman Old Style" w:eastAsia="Arial" w:hAnsi="Bookman Old Style"/>
          <w:i/>
          <w:iCs/>
          <w:color w:val="000000"/>
          <w:kern w:val="18"/>
          <w:sz w:val="28"/>
          <w:szCs w:val="28"/>
          <w:lang w:val="el-GR"/>
        </w:rPr>
      </w:pPr>
      <w:r w:rsidRPr="004E5963">
        <w:rPr>
          <w:rFonts w:ascii="Bookman Old Style" w:eastAsia="Arial" w:hAnsi="Bookman Old Style"/>
          <w:i/>
          <w:iCs/>
          <w:color w:val="000000"/>
          <w:kern w:val="18"/>
          <w:sz w:val="28"/>
          <w:szCs w:val="28"/>
          <w:lang w:val="el-GR"/>
        </w:rPr>
        <w:t>Γ. Έξοδα πλέον ΦΠΑ</w:t>
      </w:r>
      <w:r>
        <w:rPr>
          <w:rFonts w:ascii="Bookman Old Style" w:eastAsia="Arial" w:hAnsi="Bookman Old Style"/>
          <w:color w:val="000000"/>
          <w:kern w:val="18"/>
          <w:sz w:val="28"/>
          <w:szCs w:val="28"/>
          <w:lang w:val="el-GR"/>
        </w:rPr>
        <w:t>»</w:t>
      </w:r>
      <w:r w:rsidRPr="004E5963">
        <w:rPr>
          <w:rFonts w:ascii="Bookman Old Style" w:eastAsia="Arial" w:hAnsi="Bookman Old Style"/>
          <w:i/>
          <w:iCs/>
          <w:color w:val="000000"/>
          <w:kern w:val="18"/>
          <w:sz w:val="28"/>
          <w:szCs w:val="28"/>
          <w:lang w:val="el-GR"/>
        </w:rPr>
        <w:t>.</w:t>
      </w:r>
    </w:p>
    <w:p w14:paraId="18CD477E" w14:textId="77777777" w:rsidR="00DF3641" w:rsidRPr="004E5963" w:rsidRDefault="00DF3641" w:rsidP="00DF3641">
      <w:pPr>
        <w:spacing w:line="261" w:lineRule="exact"/>
        <w:ind w:left="567"/>
        <w:textAlignment w:val="baseline"/>
        <w:rPr>
          <w:rFonts w:ascii="Bookman Old Style" w:eastAsia="Arial" w:hAnsi="Bookman Old Style"/>
          <w:i/>
          <w:iCs/>
          <w:color w:val="000000"/>
          <w:kern w:val="18"/>
          <w:sz w:val="28"/>
          <w:szCs w:val="28"/>
          <w:lang w:val="el-GR"/>
        </w:rPr>
      </w:pPr>
    </w:p>
    <w:p w14:paraId="6AC81895" w14:textId="00E1A7E5" w:rsidR="00C0143C" w:rsidRDefault="006806C7" w:rsidP="006806C7">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sidR="00874E89">
        <w:rPr>
          <w:rFonts w:ascii="Bookman Old Style" w:hAnsi="Bookman Old Style" w:cstheme="majorBidi"/>
          <w:sz w:val="28"/>
          <w:szCs w:val="28"/>
          <w:lang w:val="el-GR"/>
        </w:rPr>
        <w:t xml:space="preserve">Το </w:t>
      </w:r>
      <w:r w:rsidR="00C0143C">
        <w:rPr>
          <w:rFonts w:ascii="Bookman Old Style" w:hAnsi="Bookman Old Style" w:cstheme="majorBidi"/>
          <w:sz w:val="28"/>
          <w:szCs w:val="28"/>
          <w:lang w:val="el-GR"/>
        </w:rPr>
        <w:t xml:space="preserve">ως άνω </w:t>
      </w:r>
      <w:r w:rsidR="00874E89">
        <w:rPr>
          <w:rFonts w:ascii="Bookman Old Style" w:hAnsi="Bookman Old Style" w:cstheme="majorBidi"/>
          <w:sz w:val="28"/>
          <w:szCs w:val="28"/>
          <w:lang w:val="el-GR"/>
        </w:rPr>
        <w:t xml:space="preserve">Ένταλμα, εκδόθηκε στη βάση ένορκης δήλωσης </w:t>
      </w:r>
      <w:r w:rsidR="00B00280">
        <w:rPr>
          <w:rFonts w:ascii="Bookman Old Style" w:hAnsi="Bookman Old Style" w:cstheme="majorBidi"/>
          <w:sz w:val="28"/>
          <w:szCs w:val="28"/>
          <w:lang w:val="el-GR"/>
        </w:rPr>
        <w:t xml:space="preserve">του </w:t>
      </w:r>
      <w:r w:rsidR="00874E89">
        <w:rPr>
          <w:rFonts w:ascii="Bookman Old Style" w:hAnsi="Bookman Old Style" w:cstheme="majorBidi"/>
          <w:sz w:val="28"/>
          <w:szCs w:val="28"/>
          <w:lang w:val="el-GR"/>
        </w:rPr>
        <w:t xml:space="preserve">αστυφύλακα </w:t>
      </w:r>
      <w:r w:rsidR="003D7F13">
        <w:rPr>
          <w:rFonts w:ascii="Bookman Old Style" w:hAnsi="Bookman Old Style" w:cstheme="majorBidi"/>
          <w:sz w:val="28"/>
          <w:szCs w:val="28"/>
          <w:lang w:val="el-GR"/>
        </w:rPr>
        <w:t xml:space="preserve">682 Α. Χριστοφόρου, </w:t>
      </w:r>
      <w:r w:rsidR="00874E89">
        <w:rPr>
          <w:rFonts w:ascii="Bookman Old Style" w:hAnsi="Bookman Old Style" w:cstheme="majorBidi"/>
          <w:sz w:val="28"/>
          <w:szCs w:val="28"/>
          <w:lang w:val="el-GR"/>
        </w:rPr>
        <w:t xml:space="preserve">της </w:t>
      </w:r>
      <w:r w:rsidR="00F5615E">
        <w:rPr>
          <w:rFonts w:ascii="Bookman Old Style" w:hAnsi="Bookman Old Style" w:cstheme="majorBidi"/>
          <w:sz w:val="28"/>
          <w:szCs w:val="28"/>
          <w:lang w:val="el-GR"/>
        </w:rPr>
        <w:t>Υπηρεσία Καταπολέμησης Ναρκωτικών (</w:t>
      </w:r>
      <w:r w:rsidR="00874E89">
        <w:rPr>
          <w:rFonts w:ascii="Bookman Old Style" w:hAnsi="Bookman Old Style" w:cstheme="majorBidi"/>
          <w:sz w:val="28"/>
          <w:szCs w:val="28"/>
          <w:lang w:val="el-GR"/>
        </w:rPr>
        <w:t>Υ.ΚΑ.Ν</w:t>
      </w:r>
      <w:r w:rsidR="00F5615E">
        <w:rPr>
          <w:rFonts w:ascii="Bookman Old Style" w:hAnsi="Bookman Old Style" w:cstheme="majorBidi"/>
          <w:sz w:val="28"/>
          <w:szCs w:val="28"/>
          <w:lang w:val="el-GR"/>
        </w:rPr>
        <w:t>)</w:t>
      </w:r>
      <w:r w:rsidR="00874E89">
        <w:rPr>
          <w:rFonts w:ascii="Bookman Old Style" w:hAnsi="Bookman Old Style" w:cstheme="majorBidi"/>
          <w:sz w:val="28"/>
          <w:szCs w:val="28"/>
          <w:lang w:val="el-GR"/>
        </w:rPr>
        <w:t xml:space="preserve"> Λεμεσού, ο οποίος υπέδειξε ότι υπήρχε εύλογη υποψία ότι ο Αιτητής, ο οποίος </w:t>
      </w:r>
      <w:r w:rsidR="00C0143C">
        <w:rPr>
          <w:rFonts w:ascii="Bookman Old Style" w:hAnsi="Bookman Old Style" w:cstheme="majorBidi"/>
          <w:sz w:val="28"/>
          <w:szCs w:val="28"/>
          <w:lang w:val="el-GR"/>
        </w:rPr>
        <w:t>διαμένει</w:t>
      </w:r>
      <w:r w:rsidR="00874E89">
        <w:rPr>
          <w:rFonts w:ascii="Bookman Old Style" w:hAnsi="Bookman Old Style" w:cstheme="majorBidi"/>
          <w:sz w:val="28"/>
          <w:szCs w:val="28"/>
          <w:lang w:val="el-GR"/>
        </w:rPr>
        <w:t xml:space="preserve"> σε </w:t>
      </w:r>
      <w:proofErr w:type="spellStart"/>
      <w:r w:rsidR="00874E89">
        <w:rPr>
          <w:rFonts w:ascii="Bookman Old Style" w:hAnsi="Bookman Old Style" w:cstheme="majorBidi"/>
          <w:sz w:val="28"/>
          <w:szCs w:val="28"/>
          <w:lang w:val="el-GR"/>
        </w:rPr>
        <w:t>λυόμενη</w:t>
      </w:r>
      <w:proofErr w:type="spellEnd"/>
      <w:r w:rsidR="00874E89">
        <w:rPr>
          <w:rFonts w:ascii="Bookman Old Style" w:hAnsi="Bookman Old Style" w:cstheme="majorBidi"/>
          <w:sz w:val="28"/>
          <w:szCs w:val="28"/>
          <w:lang w:val="el-GR"/>
        </w:rPr>
        <w:t xml:space="preserve"> αγροικία </w:t>
      </w:r>
      <w:r w:rsidR="00C0143C">
        <w:rPr>
          <w:rFonts w:ascii="Bookman Old Style" w:hAnsi="Bookman Old Style" w:cstheme="majorBidi"/>
          <w:sz w:val="28"/>
          <w:szCs w:val="28"/>
          <w:lang w:val="el-GR"/>
        </w:rPr>
        <w:t>σ</w:t>
      </w:r>
      <w:r w:rsidR="00874E89">
        <w:rPr>
          <w:rFonts w:ascii="Bookman Old Style" w:hAnsi="Bookman Old Style" w:cstheme="majorBidi"/>
          <w:sz w:val="28"/>
          <w:szCs w:val="28"/>
          <w:lang w:val="el-GR"/>
        </w:rPr>
        <w:t xml:space="preserve">την </w:t>
      </w:r>
      <w:r w:rsidR="00C0143C">
        <w:rPr>
          <w:rFonts w:ascii="Bookman Old Style" w:hAnsi="Bookman Old Style" w:cstheme="majorBidi"/>
          <w:sz w:val="28"/>
          <w:szCs w:val="28"/>
          <w:lang w:val="el-GR"/>
        </w:rPr>
        <w:t xml:space="preserve">Γεωργική περιοχή </w:t>
      </w:r>
      <w:proofErr w:type="spellStart"/>
      <w:r w:rsidR="00C0143C">
        <w:rPr>
          <w:rFonts w:ascii="Bookman Old Style" w:hAnsi="Bookman Old Style" w:cstheme="majorBidi"/>
          <w:sz w:val="28"/>
          <w:szCs w:val="28"/>
          <w:lang w:val="el-GR"/>
        </w:rPr>
        <w:t>Λιοπετρίου</w:t>
      </w:r>
      <w:proofErr w:type="spellEnd"/>
      <w:r w:rsidR="00C0143C">
        <w:rPr>
          <w:rFonts w:ascii="Bookman Old Style" w:hAnsi="Bookman Old Style" w:cstheme="majorBidi"/>
          <w:sz w:val="28"/>
          <w:szCs w:val="28"/>
          <w:lang w:val="el-GR"/>
        </w:rPr>
        <w:t>, ενέχεται σε υπόθεση που αφορά τα αδικήματα</w:t>
      </w:r>
      <w:r w:rsidR="00C0143C" w:rsidRPr="00C0143C">
        <w:rPr>
          <w:rFonts w:ascii="Bookman Old Style" w:hAnsi="Bookman Old Style" w:cstheme="majorBidi"/>
          <w:sz w:val="28"/>
          <w:szCs w:val="28"/>
          <w:lang w:val="el-GR"/>
        </w:rPr>
        <w:t>:</w:t>
      </w:r>
    </w:p>
    <w:p w14:paraId="31B69776" w14:textId="77777777" w:rsidR="00C0143C" w:rsidRPr="0013625E" w:rsidRDefault="00C0143C" w:rsidP="00F9595A">
      <w:pPr>
        <w:pStyle w:val="ListParagraph"/>
        <w:numPr>
          <w:ilvl w:val="0"/>
          <w:numId w:val="2"/>
        </w:numPr>
        <w:tabs>
          <w:tab w:val="left" w:pos="567"/>
        </w:tabs>
        <w:spacing w:before="250" w:line="360" w:lineRule="auto"/>
        <w:ind w:right="-23"/>
        <w:jc w:val="both"/>
        <w:textAlignment w:val="baseline"/>
        <w:rPr>
          <w:rFonts w:ascii="Bookman Old Style" w:hAnsi="Bookman Old Style" w:cstheme="majorBidi"/>
          <w:sz w:val="28"/>
          <w:szCs w:val="28"/>
          <w:lang w:val="en-GB"/>
        </w:rPr>
      </w:pPr>
      <w:r w:rsidRPr="0013625E">
        <w:rPr>
          <w:rFonts w:ascii="Bookman Old Style" w:hAnsi="Bookman Old Style" w:cstheme="majorBidi"/>
          <w:sz w:val="28"/>
          <w:szCs w:val="28"/>
          <w:lang w:val="el-GR"/>
        </w:rPr>
        <w:t>Συνομωσία προς διάπραξη κακουργήματος.</w:t>
      </w:r>
    </w:p>
    <w:p w14:paraId="2A09ACA1" w14:textId="651316D1" w:rsidR="00C0143C" w:rsidRPr="0013625E" w:rsidRDefault="00C0143C" w:rsidP="00F9595A">
      <w:pPr>
        <w:pStyle w:val="ListParagraph"/>
        <w:numPr>
          <w:ilvl w:val="0"/>
          <w:numId w:val="2"/>
        </w:numPr>
        <w:tabs>
          <w:tab w:val="left" w:pos="567"/>
        </w:tabs>
        <w:spacing w:before="250" w:line="360" w:lineRule="auto"/>
        <w:ind w:right="-23"/>
        <w:jc w:val="both"/>
        <w:textAlignment w:val="baseline"/>
        <w:rPr>
          <w:rFonts w:ascii="Bookman Old Style" w:hAnsi="Bookman Old Style" w:cstheme="majorBidi"/>
          <w:sz w:val="28"/>
          <w:szCs w:val="28"/>
          <w:lang w:val="el-GR"/>
        </w:rPr>
      </w:pPr>
      <w:r w:rsidRPr="0013625E">
        <w:rPr>
          <w:rFonts w:ascii="Bookman Old Style" w:hAnsi="Bookman Old Style" w:cstheme="majorBidi"/>
          <w:sz w:val="28"/>
          <w:szCs w:val="28"/>
          <w:lang w:val="el-GR"/>
        </w:rPr>
        <w:lastRenderedPageBreak/>
        <w:t xml:space="preserve">Παράνομη Κατοχή </w:t>
      </w:r>
      <w:bookmarkStart w:id="0" w:name="_Hlk150594148"/>
      <w:r w:rsidRPr="0013625E">
        <w:rPr>
          <w:rFonts w:ascii="Bookman Old Style" w:hAnsi="Bookman Old Style" w:cstheme="majorBidi"/>
          <w:sz w:val="28"/>
          <w:szCs w:val="28"/>
          <w:lang w:val="el-GR"/>
        </w:rPr>
        <w:t>Ελεγχόμενου Φαρμάκου τάξεως Β, δηλαδή κάνναβης.</w:t>
      </w:r>
    </w:p>
    <w:bookmarkEnd w:id="0"/>
    <w:p w14:paraId="1F3A5C03" w14:textId="77777777" w:rsidR="00C0143C" w:rsidRPr="0013625E" w:rsidRDefault="00C0143C" w:rsidP="00F9595A">
      <w:pPr>
        <w:pStyle w:val="ListParagraph"/>
        <w:numPr>
          <w:ilvl w:val="0"/>
          <w:numId w:val="2"/>
        </w:numPr>
        <w:tabs>
          <w:tab w:val="left" w:pos="567"/>
        </w:tabs>
        <w:spacing w:before="250" w:line="360" w:lineRule="auto"/>
        <w:ind w:right="-23"/>
        <w:jc w:val="both"/>
        <w:textAlignment w:val="baseline"/>
        <w:rPr>
          <w:rFonts w:ascii="Bookman Old Style" w:hAnsi="Bookman Old Style" w:cstheme="majorBidi"/>
          <w:sz w:val="28"/>
          <w:szCs w:val="28"/>
          <w:lang w:val="el-GR"/>
        </w:rPr>
      </w:pPr>
      <w:r w:rsidRPr="0013625E">
        <w:rPr>
          <w:rFonts w:ascii="Bookman Old Style" w:hAnsi="Bookman Old Style" w:cstheme="majorBidi"/>
          <w:sz w:val="28"/>
          <w:szCs w:val="28"/>
          <w:lang w:val="el-GR"/>
        </w:rPr>
        <w:t>Παράνομη προμήθεια Ελεγχόμενου Φαρμάκου τάξεως Β, δηλαδή κάνναβης.</w:t>
      </w:r>
    </w:p>
    <w:p w14:paraId="1D7290CB" w14:textId="021F341B" w:rsidR="00C0143C" w:rsidRPr="0013625E" w:rsidRDefault="00C0143C" w:rsidP="00F9595A">
      <w:pPr>
        <w:pStyle w:val="ListParagraph"/>
        <w:numPr>
          <w:ilvl w:val="0"/>
          <w:numId w:val="2"/>
        </w:numPr>
        <w:tabs>
          <w:tab w:val="left" w:pos="567"/>
        </w:tabs>
        <w:spacing w:before="250" w:line="360" w:lineRule="auto"/>
        <w:ind w:right="-23"/>
        <w:jc w:val="both"/>
        <w:textAlignment w:val="baseline"/>
        <w:rPr>
          <w:rFonts w:ascii="Bookman Old Style" w:hAnsi="Bookman Old Style" w:cstheme="majorBidi"/>
          <w:sz w:val="28"/>
          <w:szCs w:val="28"/>
          <w:lang w:val="el-GR"/>
        </w:rPr>
      </w:pPr>
      <w:r w:rsidRPr="0013625E">
        <w:rPr>
          <w:rFonts w:ascii="Bookman Old Style" w:hAnsi="Bookman Old Style" w:cstheme="majorBidi"/>
          <w:sz w:val="28"/>
          <w:szCs w:val="28"/>
          <w:lang w:val="el-GR"/>
        </w:rPr>
        <w:t xml:space="preserve">Παράνομη Κατοχή Ελεγχόμενου Φαρμάκου τάξεως Β, δηλαδή κάνναβης με σκοπό την προμήθεια σε άλλο πρόσωπο </w:t>
      </w:r>
    </w:p>
    <w:p w14:paraId="09B5E8FF" w14:textId="4D84F988" w:rsidR="00C0143C" w:rsidRPr="0013625E" w:rsidRDefault="00C0143C" w:rsidP="0013625E">
      <w:pPr>
        <w:pStyle w:val="ListParagraph"/>
        <w:numPr>
          <w:ilvl w:val="0"/>
          <w:numId w:val="2"/>
        </w:numPr>
        <w:tabs>
          <w:tab w:val="left" w:pos="567"/>
        </w:tabs>
        <w:spacing w:before="250" w:after="240" w:line="360" w:lineRule="auto"/>
        <w:ind w:right="-23"/>
        <w:jc w:val="both"/>
        <w:textAlignment w:val="baseline"/>
        <w:rPr>
          <w:rFonts w:ascii="Bookman Old Style" w:hAnsi="Bookman Old Style" w:cstheme="majorBidi"/>
          <w:sz w:val="28"/>
          <w:szCs w:val="28"/>
          <w:lang w:val="el-GR"/>
        </w:rPr>
      </w:pPr>
      <w:r w:rsidRPr="0013625E">
        <w:rPr>
          <w:rFonts w:ascii="Bookman Old Style" w:hAnsi="Bookman Old Style" w:cstheme="majorBidi"/>
          <w:sz w:val="28"/>
          <w:szCs w:val="28"/>
          <w:lang w:val="el-GR"/>
        </w:rPr>
        <w:t>Νομιμοποίηση εσόδων από παράνομες δραστηριότητες, δηλαδή του χρηματικού ποσού των διακοσίων σαράντα πέντε Ευρώ (€245).</w:t>
      </w:r>
    </w:p>
    <w:p w14:paraId="7DF38474" w14:textId="68CC007B" w:rsidR="00C0143C" w:rsidRDefault="00C0143C" w:rsidP="0013625E">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t>Η υπό κρίση αίτηση, συνοδεύεται από σχετική Έκθεση και ένορκη δήλωση του δικηγόρου Μιχάλη Κωνσταντίνου, ενόψει του γεγονότο</w:t>
      </w:r>
      <w:r w:rsidR="00B00280">
        <w:rPr>
          <w:rFonts w:ascii="Bookman Old Style" w:hAnsi="Bookman Old Style" w:cstheme="majorBidi"/>
          <w:sz w:val="28"/>
          <w:szCs w:val="28"/>
          <w:lang w:val="el-GR"/>
        </w:rPr>
        <w:t>ς</w:t>
      </w:r>
      <w:r w:rsidR="009C793B">
        <w:rPr>
          <w:rFonts w:ascii="Bookman Old Style" w:hAnsi="Bookman Old Style" w:cstheme="majorBidi"/>
          <w:sz w:val="28"/>
          <w:szCs w:val="28"/>
          <w:lang w:val="el-GR"/>
        </w:rPr>
        <w:t xml:space="preserve"> </w:t>
      </w:r>
      <w:r w:rsidR="00F9595A">
        <w:rPr>
          <w:rFonts w:ascii="Bookman Old Style" w:hAnsi="Bookman Old Style" w:cstheme="majorBidi"/>
          <w:sz w:val="28"/>
          <w:szCs w:val="28"/>
          <w:lang w:val="el-GR"/>
        </w:rPr>
        <w:t>ότι ο Αιτητής,</w:t>
      </w:r>
      <w:r w:rsidR="00B00280">
        <w:rPr>
          <w:rFonts w:ascii="Bookman Old Style" w:hAnsi="Bookman Old Style" w:cstheme="majorBidi"/>
          <w:sz w:val="28"/>
          <w:szCs w:val="28"/>
          <w:lang w:val="el-GR"/>
        </w:rPr>
        <w:t xml:space="preserve"> </w:t>
      </w:r>
      <w:r w:rsidR="00F9595A">
        <w:rPr>
          <w:rFonts w:ascii="Bookman Old Style" w:hAnsi="Bookman Old Style" w:cstheme="majorBidi"/>
          <w:sz w:val="28"/>
          <w:szCs w:val="28"/>
          <w:lang w:val="el-GR"/>
        </w:rPr>
        <w:t xml:space="preserve">ως ο </w:t>
      </w:r>
      <w:r w:rsidR="009C793B">
        <w:rPr>
          <w:rFonts w:ascii="Bookman Old Style" w:hAnsi="Bookman Old Style" w:cstheme="majorBidi"/>
          <w:sz w:val="28"/>
          <w:szCs w:val="28"/>
          <w:lang w:val="el-GR"/>
        </w:rPr>
        <w:t xml:space="preserve">ομνύων </w:t>
      </w:r>
      <w:r w:rsidR="00F9595A">
        <w:rPr>
          <w:rFonts w:ascii="Bookman Old Style" w:hAnsi="Bookman Old Style" w:cstheme="majorBidi"/>
          <w:sz w:val="28"/>
          <w:szCs w:val="28"/>
          <w:lang w:val="el-GR"/>
        </w:rPr>
        <w:t xml:space="preserve">εξηγεί, </w:t>
      </w:r>
      <w:r>
        <w:rPr>
          <w:rFonts w:ascii="Bookman Old Style" w:hAnsi="Bookman Old Style" w:cstheme="majorBidi"/>
          <w:sz w:val="28"/>
          <w:szCs w:val="28"/>
          <w:lang w:val="el-GR"/>
        </w:rPr>
        <w:t xml:space="preserve">βρίσκεται κρατούμενος στις Κεντρικές Φυλακές ως υπόδικος στα πλαίσια Ποινικών Υποθέσεων. </w:t>
      </w:r>
    </w:p>
    <w:p w14:paraId="57AAF71A" w14:textId="3312A287" w:rsidR="00F9595A" w:rsidRDefault="00C0143C" w:rsidP="005150D8">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sidR="006806C7">
        <w:rPr>
          <w:rFonts w:ascii="Bookman Old Style" w:hAnsi="Bookman Old Style" w:cstheme="majorBidi"/>
          <w:sz w:val="28"/>
          <w:szCs w:val="28"/>
          <w:lang w:val="el-GR"/>
        </w:rPr>
        <w:t xml:space="preserve">Πριν από την εξέταση των θέσεων και εισηγήσεων της πλευράς του Αιτητή, κρίνεται </w:t>
      </w:r>
      <w:r>
        <w:rPr>
          <w:rFonts w:ascii="Bookman Old Style" w:hAnsi="Bookman Old Style" w:cstheme="majorBidi"/>
          <w:sz w:val="28"/>
          <w:szCs w:val="28"/>
          <w:lang w:val="el-GR"/>
        </w:rPr>
        <w:t xml:space="preserve">αναγκαία </w:t>
      </w:r>
      <w:r w:rsidR="00F9595A">
        <w:rPr>
          <w:rFonts w:ascii="Bookman Old Style" w:hAnsi="Bookman Old Style" w:cstheme="majorBidi"/>
          <w:sz w:val="28"/>
          <w:szCs w:val="28"/>
          <w:lang w:val="el-GR"/>
        </w:rPr>
        <w:t xml:space="preserve">η </w:t>
      </w:r>
      <w:r w:rsidR="006806C7">
        <w:rPr>
          <w:rFonts w:ascii="Bookman Old Style" w:hAnsi="Bookman Old Style" w:cstheme="majorBidi"/>
          <w:sz w:val="28"/>
          <w:szCs w:val="28"/>
          <w:lang w:val="el-GR"/>
        </w:rPr>
        <w:t>παράθεση</w:t>
      </w:r>
      <w:r w:rsidR="00F9595A">
        <w:rPr>
          <w:rFonts w:ascii="Bookman Old Style" w:hAnsi="Bookman Old Style" w:cstheme="majorBidi"/>
          <w:sz w:val="28"/>
          <w:szCs w:val="28"/>
          <w:lang w:val="el-GR"/>
        </w:rPr>
        <w:t>, αδρομερ</w:t>
      </w:r>
      <w:r w:rsidR="009C793B">
        <w:rPr>
          <w:rFonts w:ascii="Bookman Old Style" w:hAnsi="Bookman Old Style" w:cstheme="majorBidi"/>
          <w:sz w:val="28"/>
          <w:szCs w:val="28"/>
          <w:lang w:val="el-GR"/>
        </w:rPr>
        <w:t xml:space="preserve">ώς </w:t>
      </w:r>
      <w:r w:rsidR="00F9595A">
        <w:rPr>
          <w:rFonts w:ascii="Bookman Old Style" w:hAnsi="Bookman Old Style" w:cstheme="majorBidi"/>
          <w:sz w:val="28"/>
          <w:szCs w:val="28"/>
          <w:lang w:val="el-GR"/>
        </w:rPr>
        <w:t>έστω,</w:t>
      </w:r>
      <w:r w:rsidR="006806C7">
        <w:rPr>
          <w:rFonts w:ascii="Bookman Old Style" w:hAnsi="Bookman Old Style" w:cstheme="majorBidi"/>
          <w:sz w:val="28"/>
          <w:szCs w:val="28"/>
          <w:lang w:val="el-GR"/>
        </w:rPr>
        <w:t xml:space="preserve"> των γεγονότων επί των οποίων στηρίχθηκε η αίτηση της Αστυνομίας για την έκδοση του υπό </w:t>
      </w:r>
      <w:r w:rsidR="00F9595A">
        <w:rPr>
          <w:rFonts w:ascii="Bookman Old Style" w:hAnsi="Bookman Old Style" w:cstheme="majorBidi"/>
          <w:sz w:val="28"/>
          <w:szCs w:val="28"/>
          <w:lang w:val="el-GR"/>
        </w:rPr>
        <w:t xml:space="preserve">συζήτηση </w:t>
      </w:r>
      <w:r>
        <w:rPr>
          <w:rFonts w:ascii="Bookman Old Style" w:hAnsi="Bookman Old Style" w:cstheme="majorBidi"/>
          <w:sz w:val="28"/>
          <w:szCs w:val="28"/>
          <w:lang w:val="el-GR"/>
        </w:rPr>
        <w:t>Ε</w:t>
      </w:r>
      <w:r w:rsidR="006806C7">
        <w:rPr>
          <w:rFonts w:ascii="Bookman Old Style" w:hAnsi="Bookman Old Style" w:cstheme="majorBidi"/>
          <w:sz w:val="28"/>
          <w:szCs w:val="28"/>
          <w:lang w:val="el-GR"/>
        </w:rPr>
        <w:t xml:space="preserve">ντάλματος </w:t>
      </w:r>
      <w:r>
        <w:rPr>
          <w:rFonts w:ascii="Bookman Old Style" w:hAnsi="Bookman Old Style" w:cstheme="majorBidi"/>
          <w:sz w:val="28"/>
          <w:szCs w:val="28"/>
          <w:lang w:val="el-GR"/>
        </w:rPr>
        <w:t>Έ</w:t>
      </w:r>
      <w:r w:rsidR="006806C7">
        <w:rPr>
          <w:rFonts w:ascii="Bookman Old Style" w:hAnsi="Bookman Old Style" w:cstheme="majorBidi"/>
          <w:sz w:val="28"/>
          <w:szCs w:val="28"/>
          <w:lang w:val="el-GR"/>
        </w:rPr>
        <w:t>ρευνας</w:t>
      </w:r>
      <w:r w:rsidR="005B4C77">
        <w:rPr>
          <w:rFonts w:ascii="Bookman Old Style" w:hAnsi="Bookman Old Style" w:cstheme="majorBidi"/>
          <w:sz w:val="28"/>
          <w:szCs w:val="28"/>
          <w:lang w:val="el-GR"/>
        </w:rPr>
        <w:t xml:space="preserve">, </w:t>
      </w:r>
      <w:r w:rsidR="007E2851">
        <w:rPr>
          <w:rFonts w:ascii="Bookman Old Style" w:hAnsi="Bookman Old Style" w:cstheme="majorBidi"/>
          <w:sz w:val="28"/>
          <w:szCs w:val="28"/>
          <w:lang w:val="el-GR"/>
        </w:rPr>
        <w:t xml:space="preserve">όπως </w:t>
      </w:r>
      <w:r w:rsidR="005B4C77">
        <w:rPr>
          <w:rFonts w:ascii="Bookman Old Style" w:hAnsi="Bookman Old Style" w:cstheme="majorBidi"/>
          <w:sz w:val="28"/>
          <w:szCs w:val="28"/>
          <w:lang w:val="el-GR"/>
        </w:rPr>
        <w:t xml:space="preserve">αυτά καταγράφονται στην ένορκη δήλωση του </w:t>
      </w:r>
      <w:r w:rsidR="004B340A">
        <w:rPr>
          <w:rFonts w:ascii="Bookman Old Style" w:hAnsi="Bookman Old Style" w:cstheme="majorBidi"/>
          <w:sz w:val="28"/>
          <w:szCs w:val="28"/>
          <w:lang w:val="el-GR"/>
        </w:rPr>
        <w:t xml:space="preserve">ως άνω αστυφύλακα, ο </w:t>
      </w:r>
      <w:r w:rsidR="005B4C77">
        <w:rPr>
          <w:rFonts w:ascii="Bookman Old Style" w:hAnsi="Bookman Old Style" w:cstheme="majorBidi"/>
          <w:sz w:val="28"/>
          <w:szCs w:val="28"/>
          <w:lang w:val="el-GR"/>
        </w:rPr>
        <w:t>οποίος</w:t>
      </w:r>
      <w:r w:rsidR="004B340A">
        <w:rPr>
          <w:rFonts w:ascii="Bookman Old Style" w:hAnsi="Bookman Old Style" w:cstheme="majorBidi"/>
          <w:sz w:val="28"/>
          <w:szCs w:val="28"/>
          <w:lang w:val="el-GR"/>
        </w:rPr>
        <w:t>,</w:t>
      </w:r>
      <w:r w:rsidR="005B4C77">
        <w:rPr>
          <w:rFonts w:ascii="Bookman Old Style" w:hAnsi="Bookman Old Style" w:cstheme="majorBidi"/>
          <w:sz w:val="28"/>
          <w:szCs w:val="28"/>
          <w:lang w:val="el-GR"/>
        </w:rPr>
        <w:t xml:space="preserve"> στις 15.09.2023, εμφανίστηκε ενώπιον Δικαστή </w:t>
      </w:r>
      <w:r w:rsidR="00F9595A">
        <w:rPr>
          <w:rFonts w:ascii="Bookman Old Style" w:hAnsi="Bookman Old Style" w:cstheme="majorBidi"/>
          <w:sz w:val="28"/>
          <w:szCs w:val="28"/>
          <w:lang w:val="el-GR"/>
        </w:rPr>
        <w:t xml:space="preserve">του </w:t>
      </w:r>
      <w:r w:rsidR="005B4C77">
        <w:rPr>
          <w:rFonts w:ascii="Bookman Old Style" w:hAnsi="Bookman Old Style" w:cstheme="majorBidi"/>
          <w:sz w:val="28"/>
          <w:szCs w:val="28"/>
          <w:lang w:val="el-GR"/>
        </w:rPr>
        <w:t>Επαρχιακ</w:t>
      </w:r>
      <w:r w:rsidR="00F9595A">
        <w:rPr>
          <w:rFonts w:ascii="Bookman Old Style" w:hAnsi="Bookman Old Style" w:cstheme="majorBidi"/>
          <w:sz w:val="28"/>
          <w:szCs w:val="28"/>
          <w:lang w:val="el-GR"/>
        </w:rPr>
        <w:t>ού</w:t>
      </w:r>
      <w:r w:rsidR="005B4C77">
        <w:rPr>
          <w:rFonts w:ascii="Bookman Old Style" w:hAnsi="Bookman Old Style" w:cstheme="majorBidi"/>
          <w:sz w:val="28"/>
          <w:szCs w:val="28"/>
          <w:lang w:val="el-GR"/>
        </w:rPr>
        <w:t xml:space="preserve"> Δικαστ</w:t>
      </w:r>
      <w:r w:rsidR="00F9595A">
        <w:rPr>
          <w:rFonts w:ascii="Bookman Old Style" w:hAnsi="Bookman Old Style" w:cstheme="majorBidi"/>
          <w:sz w:val="28"/>
          <w:szCs w:val="28"/>
          <w:lang w:val="el-GR"/>
        </w:rPr>
        <w:t>ηρίου</w:t>
      </w:r>
      <w:r w:rsidR="005B4C77">
        <w:rPr>
          <w:rFonts w:ascii="Bookman Old Style" w:hAnsi="Bookman Old Style" w:cstheme="majorBidi"/>
          <w:sz w:val="28"/>
          <w:szCs w:val="28"/>
          <w:lang w:val="el-GR"/>
        </w:rPr>
        <w:t xml:space="preserve"> Λεμεσού</w:t>
      </w:r>
      <w:r w:rsidR="00F9595A">
        <w:rPr>
          <w:rFonts w:ascii="Bookman Old Style" w:hAnsi="Bookman Old Style" w:cstheme="majorBidi"/>
          <w:sz w:val="28"/>
          <w:szCs w:val="28"/>
          <w:lang w:val="el-GR"/>
        </w:rPr>
        <w:t>,</w:t>
      </w:r>
      <w:r w:rsidR="005B4C77">
        <w:rPr>
          <w:rFonts w:ascii="Bookman Old Style" w:hAnsi="Bookman Old Style" w:cstheme="majorBidi"/>
          <w:sz w:val="28"/>
          <w:szCs w:val="28"/>
          <w:lang w:val="el-GR"/>
        </w:rPr>
        <w:t xml:space="preserve"> αξιώνοντας την έκδοση, τόσο Εντάλματος Σύλληψης του Αιτητή όσο και Εντάλματος Έρευνας στα ως άνω υποστατικά.</w:t>
      </w:r>
      <w:r w:rsidR="007E2851">
        <w:rPr>
          <w:rFonts w:ascii="Bookman Old Style" w:hAnsi="Bookman Old Style" w:cstheme="majorBidi"/>
          <w:sz w:val="28"/>
          <w:szCs w:val="28"/>
          <w:lang w:val="el-GR"/>
        </w:rPr>
        <w:t xml:space="preserve"> </w:t>
      </w:r>
    </w:p>
    <w:p w14:paraId="43A7B46D" w14:textId="063028C8" w:rsidR="006806C7" w:rsidRDefault="009C793B" w:rsidP="005150D8">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7E2851">
        <w:rPr>
          <w:rFonts w:ascii="Bookman Old Style" w:hAnsi="Bookman Old Style" w:cstheme="majorBidi"/>
          <w:sz w:val="28"/>
          <w:szCs w:val="28"/>
          <w:lang w:val="el-GR"/>
        </w:rPr>
        <w:t xml:space="preserve">Σύμφωνα με </w:t>
      </w:r>
      <w:r w:rsidR="00F9595A">
        <w:rPr>
          <w:rFonts w:ascii="Bookman Old Style" w:hAnsi="Bookman Old Style" w:cstheme="majorBidi"/>
          <w:sz w:val="28"/>
          <w:szCs w:val="28"/>
          <w:lang w:val="el-GR"/>
        </w:rPr>
        <w:t>όσα τέθηκαν στο κατώτερο Δικαστήριο</w:t>
      </w:r>
      <w:r w:rsidR="007E2851">
        <w:rPr>
          <w:rFonts w:ascii="Bookman Old Style" w:hAnsi="Bookman Old Style" w:cstheme="majorBidi"/>
          <w:sz w:val="28"/>
          <w:szCs w:val="28"/>
          <w:lang w:val="el-GR"/>
        </w:rPr>
        <w:t>, σ</w:t>
      </w:r>
      <w:r w:rsidR="006806C7">
        <w:rPr>
          <w:rFonts w:ascii="Bookman Old Style" w:hAnsi="Bookman Old Style" w:cstheme="majorBidi"/>
          <w:sz w:val="28"/>
          <w:szCs w:val="28"/>
          <w:lang w:val="el-GR"/>
        </w:rPr>
        <w:t>τις 28.</w:t>
      </w:r>
      <w:r w:rsidR="005B4C77">
        <w:rPr>
          <w:rFonts w:ascii="Bookman Old Style" w:hAnsi="Bookman Old Style" w:cstheme="majorBidi"/>
          <w:sz w:val="28"/>
          <w:szCs w:val="28"/>
          <w:lang w:val="el-GR"/>
        </w:rPr>
        <w:t>0</w:t>
      </w:r>
      <w:r w:rsidR="006806C7">
        <w:rPr>
          <w:rFonts w:ascii="Bookman Old Style" w:hAnsi="Bookman Old Style" w:cstheme="majorBidi"/>
          <w:sz w:val="28"/>
          <w:szCs w:val="28"/>
          <w:lang w:val="el-GR"/>
        </w:rPr>
        <w:t>7.2023</w:t>
      </w:r>
      <w:r w:rsidR="005B4C77">
        <w:rPr>
          <w:rFonts w:ascii="Bookman Old Style" w:hAnsi="Bookman Old Style" w:cstheme="majorBidi"/>
          <w:sz w:val="28"/>
          <w:szCs w:val="28"/>
          <w:lang w:val="el-GR"/>
        </w:rPr>
        <w:t>,</w:t>
      </w:r>
      <w:r w:rsidR="006806C7">
        <w:rPr>
          <w:rFonts w:ascii="Bookman Old Style" w:hAnsi="Bookman Old Style" w:cstheme="majorBidi"/>
          <w:sz w:val="28"/>
          <w:szCs w:val="28"/>
          <w:lang w:val="el-GR"/>
        </w:rPr>
        <w:t xml:space="preserve"> μέλη της Υ</w:t>
      </w:r>
      <w:r w:rsidR="005B4C77">
        <w:rPr>
          <w:rFonts w:ascii="Bookman Old Style" w:hAnsi="Bookman Old Style" w:cstheme="majorBidi"/>
          <w:sz w:val="28"/>
          <w:szCs w:val="28"/>
          <w:lang w:val="el-GR"/>
        </w:rPr>
        <w:t>.</w:t>
      </w:r>
      <w:r w:rsidR="006806C7">
        <w:rPr>
          <w:rFonts w:ascii="Bookman Old Style" w:hAnsi="Bookman Old Style" w:cstheme="majorBidi"/>
          <w:sz w:val="28"/>
          <w:szCs w:val="28"/>
          <w:lang w:val="el-GR"/>
        </w:rPr>
        <w:t>ΚΑ</w:t>
      </w:r>
      <w:r w:rsidR="005B4C77">
        <w:rPr>
          <w:rFonts w:ascii="Bookman Old Style" w:hAnsi="Bookman Old Style" w:cstheme="majorBidi"/>
          <w:sz w:val="28"/>
          <w:szCs w:val="28"/>
          <w:lang w:val="el-GR"/>
        </w:rPr>
        <w:t>.</w:t>
      </w:r>
      <w:r w:rsidR="006806C7">
        <w:rPr>
          <w:rFonts w:ascii="Bookman Old Style" w:hAnsi="Bookman Old Style" w:cstheme="majorBidi"/>
          <w:sz w:val="28"/>
          <w:szCs w:val="28"/>
          <w:lang w:val="el-GR"/>
        </w:rPr>
        <w:t>Ν ανέκοψαν για έλεγχο όχημα που οδηγούσε ο Ν</w:t>
      </w:r>
      <w:r w:rsidR="00282C4E" w:rsidRPr="00282C4E">
        <w:rPr>
          <w:rFonts w:ascii="Bookman Old Style" w:hAnsi="Bookman Old Style" w:cstheme="majorBidi"/>
          <w:sz w:val="28"/>
          <w:szCs w:val="28"/>
          <w:lang w:val="el-GR"/>
        </w:rPr>
        <w:t>.</w:t>
      </w:r>
      <w:r w:rsidR="006806C7">
        <w:rPr>
          <w:rFonts w:ascii="Bookman Old Style" w:hAnsi="Bookman Old Style" w:cstheme="majorBidi"/>
          <w:sz w:val="28"/>
          <w:szCs w:val="28"/>
          <w:lang w:val="el-GR"/>
        </w:rPr>
        <w:t>Ψ</w:t>
      </w:r>
      <w:r w:rsidR="00282C4E" w:rsidRPr="00282C4E">
        <w:rPr>
          <w:rFonts w:ascii="Bookman Old Style" w:hAnsi="Bookman Old Style" w:cstheme="majorBidi"/>
          <w:sz w:val="28"/>
          <w:szCs w:val="28"/>
          <w:lang w:val="el-GR"/>
        </w:rPr>
        <w:t>.</w:t>
      </w:r>
      <w:r w:rsidR="006806C7">
        <w:rPr>
          <w:rFonts w:ascii="Bookman Old Style" w:hAnsi="Bookman Old Style" w:cstheme="majorBidi"/>
          <w:sz w:val="28"/>
          <w:szCs w:val="28"/>
          <w:lang w:val="el-GR"/>
        </w:rPr>
        <w:t>, το</w:t>
      </w:r>
      <w:r w:rsidR="005B4C77">
        <w:rPr>
          <w:rFonts w:ascii="Bookman Old Style" w:hAnsi="Bookman Old Style" w:cstheme="majorBidi"/>
          <w:sz w:val="28"/>
          <w:szCs w:val="28"/>
          <w:lang w:val="el-GR"/>
        </w:rPr>
        <w:t>ν</w:t>
      </w:r>
      <w:r w:rsidR="006806C7">
        <w:rPr>
          <w:rFonts w:ascii="Bookman Old Style" w:hAnsi="Bookman Old Style" w:cstheme="majorBidi"/>
          <w:sz w:val="28"/>
          <w:szCs w:val="28"/>
          <w:lang w:val="el-GR"/>
        </w:rPr>
        <w:t xml:space="preserve"> οποίο προηγουμένως</w:t>
      </w:r>
      <w:r w:rsidR="00823F81">
        <w:rPr>
          <w:rFonts w:ascii="Bookman Old Style" w:hAnsi="Bookman Old Style" w:cstheme="majorBidi"/>
          <w:sz w:val="28"/>
          <w:szCs w:val="28"/>
          <w:lang w:val="el-GR"/>
        </w:rPr>
        <w:t>,</w:t>
      </w:r>
      <w:r w:rsidR="006806C7">
        <w:rPr>
          <w:rFonts w:ascii="Bookman Old Style" w:hAnsi="Bookman Old Style" w:cstheme="majorBidi"/>
          <w:sz w:val="28"/>
          <w:szCs w:val="28"/>
          <w:lang w:val="el-GR"/>
        </w:rPr>
        <w:t xml:space="preserve"> την ίδια </w:t>
      </w:r>
      <w:r w:rsidR="005B4C77">
        <w:rPr>
          <w:rFonts w:ascii="Bookman Old Style" w:hAnsi="Bookman Old Style" w:cstheme="majorBidi"/>
          <w:sz w:val="28"/>
          <w:szCs w:val="28"/>
          <w:lang w:val="el-GR"/>
        </w:rPr>
        <w:t>η</w:t>
      </w:r>
      <w:r w:rsidR="006806C7">
        <w:rPr>
          <w:rFonts w:ascii="Bookman Old Style" w:hAnsi="Bookman Old Style" w:cstheme="majorBidi"/>
          <w:sz w:val="28"/>
          <w:szCs w:val="28"/>
          <w:lang w:val="el-GR"/>
        </w:rPr>
        <w:t>μέρα</w:t>
      </w:r>
      <w:r w:rsidR="00823F81">
        <w:rPr>
          <w:rFonts w:ascii="Bookman Old Style" w:hAnsi="Bookman Old Style" w:cstheme="majorBidi"/>
          <w:sz w:val="28"/>
          <w:szCs w:val="28"/>
          <w:lang w:val="el-GR"/>
        </w:rPr>
        <w:t>,</w:t>
      </w:r>
      <w:r w:rsidR="006806C7">
        <w:rPr>
          <w:rFonts w:ascii="Bookman Old Style" w:hAnsi="Bookman Old Style" w:cstheme="majorBidi"/>
          <w:sz w:val="28"/>
          <w:szCs w:val="28"/>
          <w:lang w:val="el-GR"/>
        </w:rPr>
        <w:t xml:space="preserve"> </w:t>
      </w:r>
      <w:r w:rsidR="005B4C77">
        <w:rPr>
          <w:rFonts w:ascii="Bookman Old Style" w:hAnsi="Bookman Old Style" w:cstheme="majorBidi"/>
          <w:sz w:val="28"/>
          <w:szCs w:val="28"/>
          <w:lang w:val="el-GR"/>
        </w:rPr>
        <w:t xml:space="preserve">είχαν </w:t>
      </w:r>
      <w:r w:rsidR="006806C7">
        <w:rPr>
          <w:rFonts w:ascii="Bookman Old Style" w:hAnsi="Bookman Old Style" w:cstheme="majorBidi"/>
          <w:sz w:val="28"/>
          <w:szCs w:val="28"/>
          <w:lang w:val="el-GR"/>
        </w:rPr>
        <w:t xml:space="preserve">θέσει υπό παρακολούθηση </w:t>
      </w:r>
      <w:r w:rsidR="005B4C77">
        <w:rPr>
          <w:rFonts w:ascii="Bookman Old Style" w:hAnsi="Bookman Old Style" w:cstheme="majorBidi"/>
          <w:sz w:val="28"/>
          <w:szCs w:val="28"/>
          <w:lang w:val="el-GR"/>
        </w:rPr>
        <w:t xml:space="preserve">κατόπιν </w:t>
      </w:r>
      <w:r w:rsidR="006806C7">
        <w:rPr>
          <w:rFonts w:ascii="Bookman Old Style" w:hAnsi="Bookman Old Style" w:cstheme="majorBidi"/>
          <w:sz w:val="28"/>
          <w:szCs w:val="28"/>
          <w:lang w:val="el-GR"/>
        </w:rPr>
        <w:t>πληροφορία</w:t>
      </w:r>
      <w:r w:rsidR="005B4C77">
        <w:rPr>
          <w:rFonts w:ascii="Bookman Old Style" w:hAnsi="Bookman Old Style" w:cstheme="majorBidi"/>
          <w:sz w:val="28"/>
          <w:szCs w:val="28"/>
          <w:lang w:val="el-GR"/>
        </w:rPr>
        <w:t>ς</w:t>
      </w:r>
      <w:r w:rsidR="006806C7">
        <w:rPr>
          <w:rFonts w:ascii="Bookman Old Style" w:hAnsi="Bookman Old Style" w:cstheme="majorBidi"/>
          <w:sz w:val="28"/>
          <w:szCs w:val="28"/>
          <w:lang w:val="el-GR"/>
        </w:rPr>
        <w:t xml:space="preserve"> ότι </w:t>
      </w:r>
      <w:r w:rsidR="00DF3641">
        <w:rPr>
          <w:rFonts w:ascii="Bookman Old Style" w:hAnsi="Bookman Old Style" w:cstheme="majorBidi"/>
          <w:sz w:val="28"/>
          <w:szCs w:val="28"/>
          <w:lang w:val="el-GR"/>
        </w:rPr>
        <w:t>μετέβη</w:t>
      </w:r>
      <w:r w:rsidR="006806C7">
        <w:rPr>
          <w:rFonts w:ascii="Bookman Old Style" w:hAnsi="Bookman Old Style" w:cstheme="majorBidi"/>
          <w:sz w:val="28"/>
          <w:szCs w:val="28"/>
          <w:lang w:val="el-GR"/>
        </w:rPr>
        <w:t xml:space="preserve"> σε άγνωστο προορισμό</w:t>
      </w:r>
      <w:r w:rsidR="004B340A">
        <w:rPr>
          <w:rFonts w:ascii="Bookman Old Style" w:hAnsi="Bookman Old Style" w:cstheme="majorBidi"/>
          <w:sz w:val="28"/>
          <w:szCs w:val="28"/>
          <w:lang w:val="el-GR"/>
        </w:rPr>
        <w:t>,</w:t>
      </w:r>
      <w:r w:rsidR="006806C7">
        <w:rPr>
          <w:rFonts w:ascii="Bookman Old Style" w:hAnsi="Bookman Old Style" w:cstheme="majorBidi"/>
          <w:sz w:val="28"/>
          <w:szCs w:val="28"/>
          <w:lang w:val="el-GR"/>
        </w:rPr>
        <w:t xml:space="preserve"> εκτός της Επαρχίας Λεμεσού</w:t>
      </w:r>
      <w:r w:rsidR="004B340A">
        <w:rPr>
          <w:rFonts w:ascii="Bookman Old Style" w:hAnsi="Bookman Old Style" w:cstheme="majorBidi"/>
          <w:sz w:val="28"/>
          <w:szCs w:val="28"/>
          <w:lang w:val="el-GR"/>
        </w:rPr>
        <w:t>,</w:t>
      </w:r>
      <w:r w:rsidR="006806C7">
        <w:rPr>
          <w:rFonts w:ascii="Bookman Old Style" w:hAnsi="Bookman Old Style" w:cstheme="majorBidi"/>
          <w:sz w:val="28"/>
          <w:szCs w:val="28"/>
          <w:lang w:val="el-GR"/>
        </w:rPr>
        <w:t xml:space="preserve"> για να μεταφέρει ποσότητα ναρκωτικών. Από </w:t>
      </w:r>
      <w:r w:rsidR="00823F81">
        <w:rPr>
          <w:rFonts w:ascii="Bookman Old Style" w:hAnsi="Bookman Old Style" w:cstheme="majorBidi"/>
          <w:sz w:val="28"/>
          <w:szCs w:val="28"/>
          <w:lang w:val="el-GR"/>
        </w:rPr>
        <w:t xml:space="preserve">την </w:t>
      </w:r>
      <w:r w:rsidR="006806C7">
        <w:rPr>
          <w:rFonts w:ascii="Bookman Old Style" w:hAnsi="Bookman Old Style" w:cstheme="majorBidi"/>
          <w:sz w:val="28"/>
          <w:szCs w:val="28"/>
          <w:lang w:val="el-GR"/>
        </w:rPr>
        <w:t>έρευνα που ακολούθησε στο όχημ</w:t>
      </w:r>
      <w:r w:rsidR="00F9595A">
        <w:rPr>
          <w:rFonts w:ascii="Bookman Old Style" w:hAnsi="Bookman Old Style" w:cstheme="majorBidi"/>
          <w:sz w:val="28"/>
          <w:szCs w:val="28"/>
          <w:lang w:val="el-GR"/>
        </w:rPr>
        <w:t>α</w:t>
      </w:r>
      <w:r w:rsidR="006806C7">
        <w:rPr>
          <w:rFonts w:ascii="Bookman Old Style" w:hAnsi="Bookman Old Style" w:cstheme="majorBidi"/>
          <w:sz w:val="28"/>
          <w:szCs w:val="28"/>
          <w:lang w:val="el-GR"/>
        </w:rPr>
        <w:t xml:space="preserve"> του</w:t>
      </w:r>
      <w:r w:rsidR="00823F81">
        <w:rPr>
          <w:rFonts w:ascii="Bookman Old Style" w:hAnsi="Bookman Old Style" w:cstheme="majorBidi"/>
          <w:sz w:val="28"/>
          <w:szCs w:val="28"/>
          <w:lang w:val="el-GR"/>
        </w:rPr>
        <w:t>,</w:t>
      </w:r>
      <w:r w:rsidR="006806C7">
        <w:rPr>
          <w:rFonts w:ascii="Bookman Old Style" w:hAnsi="Bookman Old Style" w:cstheme="majorBidi"/>
          <w:sz w:val="28"/>
          <w:szCs w:val="28"/>
          <w:lang w:val="el-GR"/>
        </w:rPr>
        <w:t xml:space="preserve"> ανευρέθηκαν 29 ξεχωριστές </w:t>
      </w:r>
      <w:r w:rsidR="00C05D25">
        <w:rPr>
          <w:rFonts w:ascii="Bookman Old Style" w:hAnsi="Bookman Old Style" w:cstheme="majorBidi"/>
          <w:sz w:val="28"/>
          <w:szCs w:val="28"/>
          <w:lang w:val="el-GR"/>
        </w:rPr>
        <w:t>νάιλον</w:t>
      </w:r>
      <w:r w:rsidR="006806C7">
        <w:rPr>
          <w:rFonts w:ascii="Bookman Old Style" w:hAnsi="Bookman Old Style" w:cstheme="majorBidi"/>
          <w:sz w:val="28"/>
          <w:szCs w:val="28"/>
          <w:lang w:val="el-GR"/>
        </w:rPr>
        <w:t xml:space="preserve"> συσκευασίες οι οποίες περιείχαν κάνναβη</w:t>
      </w:r>
      <w:r w:rsidR="00823F81">
        <w:rPr>
          <w:rFonts w:ascii="Bookman Old Style" w:hAnsi="Bookman Old Style" w:cstheme="majorBidi"/>
          <w:sz w:val="28"/>
          <w:szCs w:val="28"/>
          <w:lang w:val="el-GR"/>
        </w:rPr>
        <w:t>,</w:t>
      </w:r>
      <w:r w:rsidR="006806C7">
        <w:rPr>
          <w:rFonts w:ascii="Bookman Old Style" w:hAnsi="Bookman Old Style" w:cstheme="majorBidi"/>
          <w:sz w:val="28"/>
          <w:szCs w:val="28"/>
          <w:lang w:val="el-GR"/>
        </w:rPr>
        <w:t xml:space="preserve"> συνολικού βάρους </w:t>
      </w:r>
      <w:r w:rsidR="00C05D25">
        <w:rPr>
          <w:rFonts w:ascii="Bookman Old Style" w:hAnsi="Bookman Old Style" w:cstheme="majorBidi"/>
          <w:sz w:val="28"/>
          <w:szCs w:val="28"/>
          <w:lang w:val="el-GR"/>
        </w:rPr>
        <w:t xml:space="preserve">28 κιλών και 762.4 γραμμαρίων. </w:t>
      </w:r>
      <w:r w:rsidR="00823F81">
        <w:rPr>
          <w:rFonts w:ascii="Bookman Old Style" w:hAnsi="Bookman Old Style" w:cstheme="majorBidi"/>
          <w:sz w:val="28"/>
          <w:szCs w:val="28"/>
          <w:lang w:val="el-GR"/>
        </w:rPr>
        <w:t>Α</w:t>
      </w:r>
      <w:r w:rsidR="00C05D25">
        <w:rPr>
          <w:rFonts w:ascii="Bookman Old Style" w:hAnsi="Bookman Old Style" w:cstheme="majorBidi"/>
          <w:sz w:val="28"/>
          <w:szCs w:val="28"/>
          <w:lang w:val="el-GR"/>
        </w:rPr>
        <w:t xml:space="preserve">νευρέθηκαν </w:t>
      </w:r>
      <w:r w:rsidR="00823F81">
        <w:rPr>
          <w:rFonts w:ascii="Bookman Old Style" w:hAnsi="Bookman Old Style" w:cstheme="majorBidi"/>
          <w:sz w:val="28"/>
          <w:szCs w:val="28"/>
          <w:lang w:val="el-GR"/>
        </w:rPr>
        <w:t xml:space="preserve">επίσης </w:t>
      </w:r>
      <w:r w:rsidR="00C05D25">
        <w:rPr>
          <w:rFonts w:ascii="Bookman Old Style" w:hAnsi="Bookman Old Style" w:cstheme="majorBidi"/>
          <w:sz w:val="28"/>
          <w:szCs w:val="28"/>
          <w:lang w:val="el-GR"/>
        </w:rPr>
        <w:t>και παραλήφθηκαν ως τεκμήρια</w:t>
      </w:r>
      <w:r w:rsidR="00823F81">
        <w:rPr>
          <w:rFonts w:ascii="Bookman Old Style" w:hAnsi="Bookman Old Style" w:cstheme="majorBidi"/>
          <w:sz w:val="28"/>
          <w:szCs w:val="28"/>
          <w:lang w:val="el-GR"/>
        </w:rPr>
        <w:t>,</w:t>
      </w:r>
      <w:r w:rsidR="00C05D25">
        <w:rPr>
          <w:rFonts w:ascii="Bookman Old Style" w:hAnsi="Bookman Old Style" w:cstheme="majorBidi"/>
          <w:sz w:val="28"/>
          <w:szCs w:val="28"/>
          <w:lang w:val="el-GR"/>
        </w:rPr>
        <w:t xml:space="preserve"> δύο κινητά τηλέφωνα με τρεις κάρτες </w:t>
      </w:r>
      <w:r w:rsidR="00C05D25">
        <w:rPr>
          <w:rFonts w:ascii="Bookman Old Style" w:hAnsi="Bookman Old Style" w:cstheme="majorBidi"/>
          <w:sz w:val="28"/>
          <w:szCs w:val="28"/>
        </w:rPr>
        <w:t>SIM</w:t>
      </w:r>
      <w:r w:rsidR="00C05D25">
        <w:rPr>
          <w:rFonts w:ascii="Bookman Old Style" w:hAnsi="Bookman Old Style" w:cstheme="majorBidi"/>
          <w:sz w:val="28"/>
          <w:szCs w:val="28"/>
          <w:lang w:val="el-GR"/>
        </w:rPr>
        <w:t xml:space="preserve"> και χρηματικό ποσό σε διάφορα χαρτονομίσματα. Ακολούθησαν έρευνες της Αστυνομίας σ</w:t>
      </w:r>
      <w:r w:rsidR="00823F81">
        <w:rPr>
          <w:rFonts w:ascii="Bookman Old Style" w:hAnsi="Bookman Old Style" w:cstheme="majorBidi"/>
          <w:sz w:val="28"/>
          <w:szCs w:val="28"/>
          <w:lang w:val="el-GR"/>
        </w:rPr>
        <w:t xml:space="preserve">την οικία του ως άνω προσώπου και σε καφενείο που διατηρεί ο πατέρας του, όπου επίσης εντοπίστηκαν μικρότερες ποσότητες κάνναβης. Όλα τα πιο πάνω φωτογραφήθηκαν και συσκευάστηκαν για να τύχουν επιστημονικών και άλλων εξετάσεων. Μετά την έκδοση </w:t>
      </w:r>
      <w:r w:rsidR="005150D8">
        <w:rPr>
          <w:rFonts w:ascii="Bookman Old Style" w:hAnsi="Bookman Old Style" w:cstheme="majorBidi"/>
          <w:sz w:val="28"/>
          <w:szCs w:val="28"/>
          <w:lang w:val="el-GR"/>
        </w:rPr>
        <w:t>Εντάλματος</w:t>
      </w:r>
      <w:r w:rsidR="00823F81">
        <w:rPr>
          <w:rFonts w:ascii="Bookman Old Style" w:hAnsi="Bookman Old Style" w:cstheme="majorBidi"/>
          <w:sz w:val="28"/>
          <w:szCs w:val="28"/>
          <w:lang w:val="el-GR"/>
        </w:rPr>
        <w:t xml:space="preserve"> </w:t>
      </w:r>
      <w:r w:rsidR="005150D8">
        <w:rPr>
          <w:rFonts w:ascii="Bookman Old Style" w:hAnsi="Bookman Old Style" w:cstheme="majorBidi"/>
          <w:sz w:val="28"/>
          <w:szCs w:val="28"/>
          <w:lang w:val="el-GR"/>
        </w:rPr>
        <w:t>Σ</w:t>
      </w:r>
      <w:r w:rsidR="00823F81">
        <w:rPr>
          <w:rFonts w:ascii="Bookman Old Style" w:hAnsi="Bookman Old Style" w:cstheme="majorBidi"/>
          <w:sz w:val="28"/>
          <w:szCs w:val="28"/>
          <w:lang w:val="el-GR"/>
        </w:rPr>
        <w:t xml:space="preserve">ύλληψης </w:t>
      </w:r>
      <w:r w:rsidR="007E2851">
        <w:rPr>
          <w:rFonts w:ascii="Bookman Old Style" w:hAnsi="Bookman Old Style" w:cstheme="majorBidi"/>
          <w:sz w:val="28"/>
          <w:szCs w:val="28"/>
          <w:lang w:val="el-GR"/>
        </w:rPr>
        <w:t xml:space="preserve">και </w:t>
      </w:r>
      <w:r w:rsidR="005150D8">
        <w:rPr>
          <w:rFonts w:ascii="Bookman Old Style" w:hAnsi="Bookman Old Style" w:cstheme="majorBidi"/>
          <w:sz w:val="28"/>
          <w:szCs w:val="28"/>
          <w:lang w:val="el-GR"/>
        </w:rPr>
        <w:t>Διαταγμάτων Προσωποκράτησης του</w:t>
      </w:r>
      <w:r w:rsidR="007E2851">
        <w:rPr>
          <w:rFonts w:ascii="Bookman Old Style" w:hAnsi="Bookman Old Style" w:cstheme="majorBidi"/>
          <w:sz w:val="28"/>
          <w:szCs w:val="28"/>
          <w:lang w:val="el-GR"/>
        </w:rPr>
        <w:t xml:space="preserve"> Ψαρά,</w:t>
      </w:r>
      <w:r w:rsidR="005150D8">
        <w:rPr>
          <w:rFonts w:ascii="Bookman Old Style" w:hAnsi="Bookman Old Style" w:cstheme="majorBidi"/>
          <w:sz w:val="28"/>
          <w:szCs w:val="28"/>
          <w:lang w:val="el-GR"/>
        </w:rPr>
        <w:t xml:space="preserve"> στις 11.08.2023, καταχωρήθηκε σε βάρος του ποινική Υπόθεση</w:t>
      </w:r>
      <w:r w:rsidR="004B340A">
        <w:rPr>
          <w:rFonts w:ascii="Bookman Old Style" w:hAnsi="Bookman Old Style" w:cstheme="majorBidi"/>
          <w:sz w:val="28"/>
          <w:szCs w:val="28"/>
          <w:lang w:val="el-GR"/>
        </w:rPr>
        <w:t>,</w:t>
      </w:r>
      <w:r w:rsidR="005150D8">
        <w:rPr>
          <w:rFonts w:ascii="Bookman Old Style" w:hAnsi="Bookman Old Style" w:cstheme="majorBidi"/>
          <w:sz w:val="28"/>
          <w:szCs w:val="28"/>
          <w:lang w:val="el-GR"/>
        </w:rPr>
        <w:t xml:space="preserve"> η οποία παραπέμφθηκε για εκδίκαση ενώπιων του Μόνιμου  Κακουργιοδικείου Λεμεσού.</w:t>
      </w:r>
      <w:r w:rsidR="004B340A">
        <w:rPr>
          <w:rFonts w:ascii="Bookman Old Style" w:hAnsi="Bookman Old Style" w:cstheme="majorBidi"/>
          <w:sz w:val="28"/>
          <w:szCs w:val="28"/>
          <w:lang w:val="el-GR"/>
        </w:rPr>
        <w:t xml:space="preserve"> Μέσω της, του αποδίδονται τα αδικήματα που περιγράφονται στο </w:t>
      </w:r>
      <w:r w:rsidR="007E2851">
        <w:rPr>
          <w:rFonts w:ascii="Bookman Old Style" w:hAnsi="Bookman Old Style" w:cstheme="majorBidi"/>
          <w:sz w:val="28"/>
          <w:szCs w:val="28"/>
          <w:lang w:val="el-GR"/>
        </w:rPr>
        <w:t>υπό</w:t>
      </w:r>
      <w:r w:rsidR="004B340A">
        <w:rPr>
          <w:rFonts w:ascii="Bookman Old Style" w:hAnsi="Bookman Old Style" w:cstheme="majorBidi"/>
          <w:sz w:val="28"/>
          <w:szCs w:val="28"/>
          <w:lang w:val="el-GR"/>
        </w:rPr>
        <w:t xml:space="preserve"> συζήτηση Ένταλμα Έρευνας. </w:t>
      </w:r>
    </w:p>
    <w:p w14:paraId="72C482A6" w14:textId="04B6987A" w:rsidR="00F5615E" w:rsidRDefault="00AA1712" w:rsidP="00F5615E">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t>Στις 30.8.2023</w:t>
      </w:r>
      <w:r w:rsidR="004B340A">
        <w:rPr>
          <w:rFonts w:ascii="Bookman Old Style" w:hAnsi="Bookman Old Style" w:cstheme="majorBidi"/>
          <w:sz w:val="28"/>
          <w:szCs w:val="28"/>
          <w:lang w:val="el-GR"/>
        </w:rPr>
        <w:t>,</w:t>
      </w:r>
      <w:r>
        <w:rPr>
          <w:rFonts w:ascii="Bookman Old Style" w:hAnsi="Bookman Old Style" w:cstheme="majorBidi"/>
          <w:sz w:val="28"/>
          <w:szCs w:val="28"/>
          <w:lang w:val="el-GR"/>
        </w:rPr>
        <w:t xml:space="preserve"> λήφθηκε έκθεση από το Ινστιτούτο Νευρολογίας και Γενετικής Κύπρου, σύμφωνα με την οποία</w:t>
      </w:r>
      <w:r w:rsidR="005150D8">
        <w:rPr>
          <w:rFonts w:ascii="Bookman Old Style" w:hAnsi="Bookman Old Style" w:cstheme="majorBidi"/>
          <w:sz w:val="28"/>
          <w:szCs w:val="28"/>
          <w:lang w:val="el-GR"/>
        </w:rPr>
        <w:t>,</w:t>
      </w:r>
      <w:r>
        <w:rPr>
          <w:rFonts w:ascii="Bookman Old Style" w:hAnsi="Bookman Old Style" w:cstheme="majorBidi"/>
          <w:sz w:val="28"/>
          <w:szCs w:val="28"/>
          <w:lang w:val="el-GR"/>
        </w:rPr>
        <w:t xml:space="preserve"> από τις επιστημονικές εξετάσεις που διενεργήθηκαν </w:t>
      </w:r>
      <w:r w:rsidR="005150D8">
        <w:rPr>
          <w:rFonts w:ascii="Bookman Old Style" w:hAnsi="Bookman Old Style" w:cstheme="majorBidi"/>
          <w:sz w:val="28"/>
          <w:szCs w:val="28"/>
          <w:lang w:val="el-GR"/>
        </w:rPr>
        <w:t>στα πιο πάνω τε</w:t>
      </w:r>
      <w:r>
        <w:rPr>
          <w:rFonts w:ascii="Bookman Old Style" w:hAnsi="Bookman Old Style" w:cstheme="majorBidi"/>
          <w:sz w:val="28"/>
          <w:szCs w:val="28"/>
          <w:lang w:val="el-GR"/>
        </w:rPr>
        <w:t>κμήρια, ειδικότερα σε μία νάιλον δι</w:t>
      </w:r>
      <w:r w:rsidR="00DF3641">
        <w:rPr>
          <w:rFonts w:ascii="Bookman Old Style" w:hAnsi="Bookman Old Style" w:cstheme="majorBidi"/>
          <w:sz w:val="28"/>
          <w:szCs w:val="28"/>
          <w:lang w:val="el-GR"/>
        </w:rPr>
        <w:t>άφανη</w:t>
      </w:r>
      <w:r>
        <w:rPr>
          <w:rFonts w:ascii="Bookman Old Style" w:hAnsi="Bookman Old Style" w:cstheme="majorBidi"/>
          <w:sz w:val="28"/>
          <w:szCs w:val="28"/>
          <w:lang w:val="el-GR"/>
        </w:rPr>
        <w:t xml:space="preserve"> συσκευασία</w:t>
      </w:r>
      <w:r w:rsidR="009C793B">
        <w:rPr>
          <w:rFonts w:ascii="Bookman Old Style" w:hAnsi="Bookman Old Style" w:cstheme="majorBidi"/>
          <w:sz w:val="28"/>
          <w:szCs w:val="28"/>
          <w:lang w:val="el-GR"/>
        </w:rPr>
        <w:t xml:space="preserve"> που </w:t>
      </w:r>
      <w:r w:rsidR="005150D8">
        <w:rPr>
          <w:rFonts w:ascii="Bookman Old Style" w:hAnsi="Bookman Old Style" w:cstheme="majorBidi"/>
          <w:sz w:val="28"/>
          <w:szCs w:val="28"/>
          <w:lang w:val="el-GR"/>
        </w:rPr>
        <w:t xml:space="preserve">εντοπίστηκε στο όχημα του Ψαρά, </w:t>
      </w:r>
      <w:r>
        <w:rPr>
          <w:rFonts w:ascii="Bookman Old Style" w:hAnsi="Bookman Old Style" w:cstheme="majorBidi"/>
          <w:sz w:val="28"/>
          <w:szCs w:val="28"/>
          <w:lang w:val="el-GR"/>
        </w:rPr>
        <w:t>εντός της οποίας υπήρχε πράσινη ξηρή φυτική ύλη κάνναβης</w:t>
      </w:r>
      <w:r w:rsidR="00832479">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832479">
        <w:rPr>
          <w:rFonts w:ascii="Bookman Old Style" w:hAnsi="Bookman Old Style" w:cstheme="majorBidi"/>
          <w:sz w:val="28"/>
          <w:szCs w:val="28"/>
          <w:lang w:val="el-GR"/>
        </w:rPr>
        <w:t>στην εξωτερική της πλευρά</w:t>
      </w:r>
      <w:r w:rsidR="004B340A">
        <w:rPr>
          <w:rFonts w:ascii="Bookman Old Style" w:hAnsi="Bookman Old Style" w:cstheme="majorBidi"/>
          <w:sz w:val="28"/>
          <w:szCs w:val="28"/>
          <w:lang w:val="el-GR"/>
        </w:rPr>
        <w:t>,</w:t>
      </w:r>
      <w:r w:rsidR="004B340A" w:rsidRPr="004B340A">
        <w:rPr>
          <w:rFonts w:ascii="Bookman Old Style" w:hAnsi="Bookman Old Style" w:cstheme="majorBidi"/>
          <w:sz w:val="28"/>
          <w:szCs w:val="28"/>
          <w:lang w:val="el-GR"/>
        </w:rPr>
        <w:t xml:space="preserve"> </w:t>
      </w:r>
      <w:r w:rsidR="004B340A">
        <w:rPr>
          <w:rFonts w:ascii="Bookman Old Style" w:hAnsi="Bookman Old Style" w:cstheme="majorBidi"/>
          <w:sz w:val="28"/>
          <w:szCs w:val="28"/>
          <w:lang w:val="el-GR"/>
        </w:rPr>
        <w:t>απομονώθηκε</w:t>
      </w:r>
      <w:r w:rsidR="00832479">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πολύ μικρή ποσότητα γενετικού </w:t>
      </w:r>
      <w:r w:rsidR="00832479">
        <w:rPr>
          <w:rFonts w:ascii="Bookman Old Style" w:hAnsi="Bookman Old Style" w:cstheme="majorBidi"/>
          <w:sz w:val="28"/>
          <w:szCs w:val="28"/>
          <w:lang w:val="el-GR"/>
        </w:rPr>
        <w:t xml:space="preserve">υλικού </w:t>
      </w:r>
      <w:r>
        <w:rPr>
          <w:rFonts w:ascii="Bookman Old Style" w:hAnsi="Bookman Old Style" w:cstheme="majorBidi"/>
          <w:sz w:val="28"/>
          <w:szCs w:val="28"/>
          <w:lang w:val="el-GR"/>
        </w:rPr>
        <w:t xml:space="preserve">με μερικό γενετικό προφίλ που ταυτίζεται με το γενετικό προφίλ του Αιτητή. </w:t>
      </w:r>
      <w:r w:rsidR="00F5615E">
        <w:rPr>
          <w:rFonts w:ascii="Bookman Old Style" w:hAnsi="Bookman Old Style" w:cstheme="majorBidi"/>
          <w:sz w:val="28"/>
          <w:szCs w:val="28"/>
          <w:lang w:val="el-GR"/>
        </w:rPr>
        <w:t>Ο τελευταίος αποτελεί γνωστό πρόσωπο στην Υπηρεσία Καταπολέμησης Ναρκωτικών.</w:t>
      </w:r>
    </w:p>
    <w:p w14:paraId="2711BAB8" w14:textId="74A114A8" w:rsidR="00AA1712" w:rsidRDefault="004B340A" w:rsidP="00C05D2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sidR="00AA1712">
        <w:rPr>
          <w:rFonts w:ascii="Bookman Old Style" w:hAnsi="Bookman Old Style" w:cstheme="majorBidi"/>
          <w:sz w:val="28"/>
          <w:szCs w:val="28"/>
          <w:lang w:val="el-GR"/>
        </w:rPr>
        <w:t>Μετά τη λήψη της ως άνω έκθεσης από το Ινστιτούτο Νευρολογίας</w:t>
      </w:r>
      <w:r w:rsidR="00832479">
        <w:rPr>
          <w:rFonts w:ascii="Bookman Old Style" w:hAnsi="Bookman Old Style" w:cstheme="majorBidi"/>
          <w:sz w:val="28"/>
          <w:szCs w:val="28"/>
          <w:lang w:val="el-GR"/>
        </w:rPr>
        <w:t xml:space="preserve"> και</w:t>
      </w:r>
      <w:r w:rsidR="00832479" w:rsidRPr="00832479">
        <w:rPr>
          <w:rFonts w:ascii="Bookman Old Style" w:hAnsi="Bookman Old Style" w:cstheme="majorBidi"/>
          <w:sz w:val="28"/>
          <w:szCs w:val="28"/>
          <w:lang w:val="el-GR"/>
        </w:rPr>
        <w:t xml:space="preserve"> </w:t>
      </w:r>
      <w:r w:rsidR="00832479">
        <w:rPr>
          <w:rFonts w:ascii="Bookman Old Style" w:hAnsi="Bookman Old Style" w:cstheme="majorBidi"/>
          <w:sz w:val="28"/>
          <w:szCs w:val="28"/>
          <w:lang w:val="el-GR"/>
        </w:rPr>
        <w:t>Γενετικής,</w:t>
      </w:r>
      <w:r w:rsidR="00AA1712">
        <w:rPr>
          <w:rFonts w:ascii="Bookman Old Style" w:hAnsi="Bookman Old Style" w:cstheme="majorBidi"/>
          <w:sz w:val="28"/>
          <w:szCs w:val="28"/>
          <w:lang w:val="el-GR"/>
        </w:rPr>
        <w:t xml:space="preserve"> έγιναν διακριτικές παρακολουθήσεις</w:t>
      </w:r>
      <w:r w:rsidR="00F5615E">
        <w:rPr>
          <w:rFonts w:ascii="Bookman Old Style" w:hAnsi="Bookman Old Style" w:cstheme="majorBidi"/>
          <w:sz w:val="28"/>
          <w:szCs w:val="28"/>
          <w:lang w:val="el-GR"/>
        </w:rPr>
        <w:t>,</w:t>
      </w:r>
      <w:r w:rsidR="00AA1712">
        <w:rPr>
          <w:rFonts w:ascii="Bookman Old Style" w:hAnsi="Bookman Old Style" w:cstheme="majorBidi"/>
          <w:sz w:val="28"/>
          <w:szCs w:val="28"/>
          <w:lang w:val="el-GR"/>
        </w:rPr>
        <w:t xml:space="preserve"> όπου διεφάν</w:t>
      </w:r>
      <w:r w:rsidR="00832479">
        <w:rPr>
          <w:rFonts w:ascii="Bookman Old Style" w:hAnsi="Bookman Old Style" w:cstheme="majorBidi"/>
          <w:sz w:val="28"/>
          <w:szCs w:val="28"/>
          <w:lang w:val="el-GR"/>
        </w:rPr>
        <w:t xml:space="preserve">η </w:t>
      </w:r>
      <w:r w:rsidR="00AA1712">
        <w:rPr>
          <w:rFonts w:ascii="Bookman Old Style" w:hAnsi="Bookman Old Style" w:cstheme="majorBidi"/>
          <w:sz w:val="28"/>
          <w:szCs w:val="28"/>
          <w:lang w:val="el-GR"/>
        </w:rPr>
        <w:t xml:space="preserve">ότι ο Αιτητής διέμενε τόσο στην </w:t>
      </w:r>
      <w:r w:rsidR="00832479">
        <w:rPr>
          <w:rFonts w:ascii="Bookman Old Style" w:hAnsi="Bookman Old Style" w:cstheme="majorBidi"/>
          <w:sz w:val="28"/>
          <w:szCs w:val="28"/>
          <w:lang w:val="el-GR"/>
        </w:rPr>
        <w:t xml:space="preserve">ως άνω </w:t>
      </w:r>
      <w:proofErr w:type="spellStart"/>
      <w:r w:rsidR="00AA1712">
        <w:rPr>
          <w:rFonts w:ascii="Bookman Old Style" w:hAnsi="Bookman Old Style" w:cstheme="majorBidi"/>
          <w:sz w:val="28"/>
          <w:szCs w:val="28"/>
          <w:lang w:val="el-GR"/>
        </w:rPr>
        <w:t>λυόμενη</w:t>
      </w:r>
      <w:proofErr w:type="spellEnd"/>
      <w:r w:rsidR="00AA1712">
        <w:rPr>
          <w:rFonts w:ascii="Bookman Old Style" w:hAnsi="Bookman Old Style" w:cstheme="majorBidi"/>
          <w:sz w:val="28"/>
          <w:szCs w:val="28"/>
          <w:lang w:val="el-GR"/>
        </w:rPr>
        <w:t xml:space="preserve"> αγροικία όσο και στην πατρική </w:t>
      </w:r>
      <w:r w:rsidR="00832479">
        <w:rPr>
          <w:rFonts w:ascii="Bookman Old Style" w:hAnsi="Bookman Old Style" w:cstheme="majorBidi"/>
          <w:sz w:val="28"/>
          <w:szCs w:val="28"/>
          <w:lang w:val="el-GR"/>
        </w:rPr>
        <w:t xml:space="preserve">του </w:t>
      </w:r>
      <w:r w:rsidR="00AA1712">
        <w:rPr>
          <w:rFonts w:ascii="Bookman Old Style" w:hAnsi="Bookman Old Style" w:cstheme="majorBidi"/>
          <w:sz w:val="28"/>
          <w:szCs w:val="28"/>
          <w:lang w:val="el-GR"/>
        </w:rPr>
        <w:t>οικία</w:t>
      </w:r>
      <w:r w:rsidR="00832479">
        <w:rPr>
          <w:rFonts w:ascii="Bookman Old Style" w:hAnsi="Bookman Old Style" w:cstheme="majorBidi"/>
          <w:sz w:val="28"/>
          <w:szCs w:val="28"/>
          <w:lang w:val="el-GR"/>
        </w:rPr>
        <w:t>,</w:t>
      </w:r>
      <w:r w:rsidR="00AA1712">
        <w:rPr>
          <w:rFonts w:ascii="Bookman Old Style" w:hAnsi="Bookman Old Style" w:cstheme="majorBidi"/>
          <w:sz w:val="28"/>
          <w:szCs w:val="28"/>
          <w:lang w:val="el-GR"/>
        </w:rPr>
        <w:t xml:space="preserve"> περιστασιακά. </w:t>
      </w:r>
      <w:r w:rsidR="008A277F">
        <w:rPr>
          <w:rFonts w:ascii="Bookman Old Style" w:hAnsi="Bookman Old Style" w:cstheme="majorBidi"/>
          <w:sz w:val="28"/>
          <w:szCs w:val="28"/>
          <w:lang w:val="el-GR"/>
        </w:rPr>
        <w:t xml:space="preserve">Θεάθηκαν επίσης, στις </w:t>
      </w:r>
      <w:r w:rsidR="009C793B">
        <w:rPr>
          <w:rFonts w:ascii="Bookman Old Style" w:hAnsi="Bookman Old Style" w:cstheme="majorBidi"/>
          <w:sz w:val="28"/>
          <w:szCs w:val="28"/>
          <w:lang w:val="el-GR"/>
        </w:rPr>
        <w:t xml:space="preserve"> περιπτώσεις που ο Αιτητής βρισκόταν </w:t>
      </w:r>
      <w:r w:rsidR="008A277F">
        <w:rPr>
          <w:rFonts w:ascii="Bookman Old Style" w:hAnsi="Bookman Old Style" w:cstheme="majorBidi"/>
          <w:sz w:val="28"/>
          <w:szCs w:val="28"/>
          <w:lang w:val="el-GR"/>
        </w:rPr>
        <w:t xml:space="preserve">στα πιο πάνω ακίνητα, </w:t>
      </w:r>
      <w:r w:rsidR="00AA1712">
        <w:rPr>
          <w:rFonts w:ascii="Bookman Old Style" w:hAnsi="Bookman Old Style" w:cstheme="majorBidi"/>
          <w:sz w:val="28"/>
          <w:szCs w:val="28"/>
          <w:lang w:val="el-GR"/>
        </w:rPr>
        <w:t xml:space="preserve">αρκετά πρόσωπα </w:t>
      </w:r>
      <w:r w:rsidR="00832479">
        <w:rPr>
          <w:rFonts w:ascii="Bookman Old Style" w:hAnsi="Bookman Old Style" w:cstheme="majorBidi"/>
          <w:sz w:val="28"/>
          <w:szCs w:val="28"/>
          <w:lang w:val="el-GR"/>
        </w:rPr>
        <w:t xml:space="preserve">να </w:t>
      </w:r>
      <w:r w:rsidR="00AA1712">
        <w:rPr>
          <w:rFonts w:ascii="Bookman Old Style" w:hAnsi="Bookman Old Style" w:cstheme="majorBidi"/>
          <w:sz w:val="28"/>
          <w:szCs w:val="28"/>
          <w:lang w:val="el-GR"/>
        </w:rPr>
        <w:t>εισέρχονταν σε αυτές,</w:t>
      </w:r>
      <w:r w:rsidR="000305D0" w:rsidRPr="000305D0">
        <w:rPr>
          <w:rFonts w:ascii="Bookman Old Style" w:hAnsi="Bookman Old Style" w:cstheme="majorBidi"/>
          <w:sz w:val="28"/>
          <w:szCs w:val="28"/>
          <w:lang w:val="el-GR"/>
        </w:rPr>
        <w:t xml:space="preserve">  </w:t>
      </w:r>
      <w:r w:rsidR="00AA1712">
        <w:rPr>
          <w:rFonts w:ascii="Bookman Old Style" w:hAnsi="Bookman Old Style" w:cstheme="majorBidi"/>
          <w:sz w:val="28"/>
          <w:szCs w:val="28"/>
          <w:lang w:val="el-GR"/>
        </w:rPr>
        <w:t xml:space="preserve">και </w:t>
      </w:r>
      <w:r w:rsidR="00832479">
        <w:rPr>
          <w:rFonts w:ascii="Bookman Old Style" w:hAnsi="Bookman Old Style" w:cstheme="majorBidi"/>
          <w:sz w:val="28"/>
          <w:szCs w:val="28"/>
          <w:lang w:val="el-GR"/>
        </w:rPr>
        <w:t xml:space="preserve">να </w:t>
      </w:r>
      <w:r w:rsidR="00AA1712">
        <w:rPr>
          <w:rFonts w:ascii="Bookman Old Style" w:hAnsi="Bookman Old Style" w:cstheme="majorBidi"/>
          <w:sz w:val="28"/>
          <w:szCs w:val="28"/>
          <w:lang w:val="el-GR"/>
        </w:rPr>
        <w:t>εξέρχοντ</w:t>
      </w:r>
      <w:r w:rsidR="00832479">
        <w:rPr>
          <w:rFonts w:ascii="Bookman Old Style" w:hAnsi="Bookman Old Style" w:cstheme="majorBidi"/>
          <w:sz w:val="28"/>
          <w:szCs w:val="28"/>
          <w:lang w:val="el-GR"/>
        </w:rPr>
        <w:t>αι</w:t>
      </w:r>
      <w:r w:rsidR="00AA1712">
        <w:rPr>
          <w:rFonts w:ascii="Bookman Old Style" w:hAnsi="Bookman Old Style" w:cstheme="majorBidi"/>
          <w:sz w:val="28"/>
          <w:szCs w:val="28"/>
          <w:lang w:val="el-GR"/>
        </w:rPr>
        <w:t xml:space="preserve"> σε πολύ σύντομο διάστημα</w:t>
      </w:r>
      <w:r w:rsidR="00B6343D">
        <w:rPr>
          <w:rFonts w:ascii="Bookman Old Style" w:hAnsi="Bookman Old Style" w:cstheme="majorBidi"/>
          <w:sz w:val="28"/>
          <w:szCs w:val="28"/>
          <w:lang w:val="el-GR"/>
        </w:rPr>
        <w:t>,</w:t>
      </w:r>
      <w:r w:rsidR="00AA1712">
        <w:rPr>
          <w:rFonts w:ascii="Bookman Old Style" w:hAnsi="Bookman Old Style" w:cstheme="majorBidi"/>
          <w:sz w:val="28"/>
          <w:szCs w:val="28"/>
          <w:lang w:val="el-GR"/>
        </w:rPr>
        <w:t xml:space="preserve"> σε ακαθόριστες ώρες. «</w:t>
      </w:r>
      <w:r w:rsidR="00AA1712" w:rsidRPr="00AA1712">
        <w:rPr>
          <w:rFonts w:ascii="Bookman Old Style" w:hAnsi="Bookman Old Style" w:cstheme="majorBidi"/>
          <w:i/>
          <w:iCs/>
          <w:sz w:val="28"/>
          <w:szCs w:val="28"/>
          <w:lang w:val="el-GR"/>
        </w:rPr>
        <w:t>Ενόψει των πιο πάνω</w:t>
      </w:r>
      <w:r w:rsidR="00AA1712">
        <w:rPr>
          <w:rFonts w:ascii="Bookman Old Style" w:hAnsi="Bookman Old Style" w:cstheme="majorBidi"/>
          <w:sz w:val="28"/>
          <w:szCs w:val="28"/>
          <w:lang w:val="el-GR"/>
        </w:rPr>
        <w:t xml:space="preserve">» καταλήγει ο </w:t>
      </w:r>
      <w:proofErr w:type="spellStart"/>
      <w:r w:rsidR="00DF3641">
        <w:rPr>
          <w:rFonts w:ascii="Bookman Old Style" w:hAnsi="Bookman Old Style" w:cstheme="majorBidi"/>
          <w:sz w:val="28"/>
          <w:szCs w:val="28"/>
          <w:lang w:val="el-GR"/>
        </w:rPr>
        <w:t>ο</w:t>
      </w:r>
      <w:r w:rsidR="00AA1712">
        <w:rPr>
          <w:rFonts w:ascii="Bookman Old Style" w:hAnsi="Bookman Old Style" w:cstheme="majorBidi"/>
          <w:sz w:val="28"/>
          <w:szCs w:val="28"/>
          <w:lang w:val="el-GR"/>
        </w:rPr>
        <w:t>μ</w:t>
      </w:r>
      <w:r w:rsidR="00DF3641">
        <w:rPr>
          <w:rFonts w:ascii="Bookman Old Style" w:hAnsi="Bookman Old Style" w:cstheme="majorBidi"/>
          <w:sz w:val="28"/>
          <w:szCs w:val="28"/>
          <w:lang w:val="el-GR"/>
        </w:rPr>
        <w:t>ό</w:t>
      </w:r>
      <w:r w:rsidR="00AA1712">
        <w:rPr>
          <w:rFonts w:ascii="Bookman Old Style" w:hAnsi="Bookman Old Style" w:cstheme="majorBidi"/>
          <w:sz w:val="28"/>
          <w:szCs w:val="28"/>
          <w:lang w:val="el-GR"/>
        </w:rPr>
        <w:t>σας</w:t>
      </w:r>
      <w:proofErr w:type="spellEnd"/>
      <w:r w:rsidR="00AA1712">
        <w:rPr>
          <w:rFonts w:ascii="Bookman Old Style" w:hAnsi="Bookman Old Style" w:cstheme="majorBidi"/>
          <w:sz w:val="28"/>
          <w:szCs w:val="28"/>
          <w:lang w:val="el-GR"/>
        </w:rPr>
        <w:t xml:space="preserve"> αστυνομικός «</w:t>
      </w:r>
      <w:r w:rsidR="00AA1712" w:rsidRPr="00AA1712">
        <w:rPr>
          <w:rFonts w:ascii="Bookman Old Style" w:hAnsi="Bookman Old Style" w:cstheme="majorBidi"/>
          <w:i/>
          <w:iCs/>
          <w:sz w:val="28"/>
          <w:szCs w:val="28"/>
          <w:lang w:val="el-GR"/>
        </w:rPr>
        <w:t xml:space="preserve">αιτούμαι από το Σεβαστό σας Δικαστήριο την έκδοση εντάλματος σύλληψης του πιο πάνω υπόπτου, ως επίσης την έκδοση εντάλματος έρευνας της </w:t>
      </w:r>
      <w:proofErr w:type="spellStart"/>
      <w:r w:rsidR="00AA1712" w:rsidRPr="00AA1712">
        <w:rPr>
          <w:rFonts w:ascii="Bookman Old Style" w:hAnsi="Bookman Old Style" w:cstheme="majorBidi"/>
          <w:i/>
          <w:iCs/>
          <w:sz w:val="28"/>
          <w:szCs w:val="28"/>
          <w:lang w:val="el-GR"/>
        </w:rPr>
        <w:t>λυόμενης</w:t>
      </w:r>
      <w:proofErr w:type="spellEnd"/>
      <w:r w:rsidR="00AA1712" w:rsidRPr="00AA1712">
        <w:rPr>
          <w:rFonts w:ascii="Bookman Old Style" w:hAnsi="Bookman Old Style" w:cstheme="majorBidi"/>
          <w:i/>
          <w:iCs/>
          <w:sz w:val="28"/>
          <w:szCs w:val="28"/>
          <w:lang w:val="el-GR"/>
        </w:rPr>
        <w:t xml:space="preserve"> αγροικίας και υποστατικών του υπόπτου, καθώς και εντάλματος έρευνας της πατρικής οικίας και υποστατικών του υπόπτου που βρίσκονται στην Κολοκοτρώνη </w:t>
      </w:r>
      <w:r w:rsidR="00AA1712" w:rsidRPr="00AA1712">
        <w:rPr>
          <w:rFonts w:ascii="Bookman Old Style" w:hAnsi="Bookman Old Style" w:cstheme="majorBidi"/>
          <w:i/>
          <w:iCs/>
          <w:sz w:val="28"/>
          <w:szCs w:val="28"/>
          <w:lang w:val="el-GR"/>
        </w:rPr>
        <w:lastRenderedPageBreak/>
        <w:t xml:space="preserve">αρ. 10, </w:t>
      </w:r>
      <w:proofErr w:type="spellStart"/>
      <w:r w:rsidR="00AA1712" w:rsidRPr="00AA1712">
        <w:rPr>
          <w:rFonts w:ascii="Bookman Old Style" w:hAnsi="Bookman Old Style" w:cstheme="majorBidi"/>
          <w:i/>
          <w:iCs/>
          <w:sz w:val="28"/>
          <w:szCs w:val="28"/>
          <w:lang w:val="el-GR"/>
        </w:rPr>
        <w:t>Λιοπέτρι</w:t>
      </w:r>
      <w:proofErr w:type="spellEnd"/>
      <w:r w:rsidR="00AA1712" w:rsidRPr="00AA1712">
        <w:rPr>
          <w:rFonts w:ascii="Bookman Old Style" w:hAnsi="Bookman Old Style" w:cstheme="majorBidi"/>
          <w:i/>
          <w:iCs/>
          <w:sz w:val="28"/>
          <w:szCs w:val="28"/>
          <w:lang w:val="el-GR"/>
        </w:rPr>
        <w:t>, Αμμόχωστος και στην οποία διαμένει περιστασιακά, για ανεύρεση και περισυλλογή τεκμηρίων που έχουν σχέση με την υπόθεση, όπως κινητά τηλέφωνα και παρόμοιες νάιλον διαφανή συσκευασίες, για διευκόλυνση των αστυνομικών εξετάσεων, παρακαλώ».</w:t>
      </w:r>
    </w:p>
    <w:p w14:paraId="0C509C38" w14:textId="618F5582" w:rsidR="002D2C28" w:rsidRPr="009A3C72" w:rsidRDefault="002D2C28" w:rsidP="00C05D2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sidR="008A277F">
        <w:rPr>
          <w:rFonts w:ascii="Bookman Old Style" w:hAnsi="Bookman Old Style" w:cstheme="majorBidi"/>
          <w:sz w:val="28"/>
          <w:szCs w:val="28"/>
          <w:lang w:val="el-GR"/>
        </w:rPr>
        <w:t xml:space="preserve">Δικαστής του Επαρχιακού Δικαστηρίου Λεμεσού, </w:t>
      </w:r>
      <w:r>
        <w:rPr>
          <w:rFonts w:ascii="Bookman Old Style" w:hAnsi="Bookman Old Style" w:cstheme="majorBidi"/>
          <w:sz w:val="28"/>
          <w:szCs w:val="28"/>
          <w:lang w:val="el-GR"/>
        </w:rPr>
        <w:t xml:space="preserve">ικανοποίησε το αίτημα της Αστυνομίας. </w:t>
      </w:r>
      <w:r w:rsidR="004672F1">
        <w:rPr>
          <w:rFonts w:ascii="Bookman Old Style" w:hAnsi="Bookman Old Style" w:cstheme="majorBidi"/>
          <w:sz w:val="28"/>
          <w:szCs w:val="28"/>
          <w:lang w:val="el-GR"/>
        </w:rPr>
        <w:t>Η ώρα 13:15 της 15.09.2023, ε</w:t>
      </w:r>
      <w:r w:rsidR="00F5615E">
        <w:rPr>
          <w:rFonts w:ascii="Bookman Old Style" w:hAnsi="Bookman Old Style" w:cstheme="majorBidi"/>
          <w:sz w:val="28"/>
          <w:szCs w:val="28"/>
          <w:lang w:val="el-GR"/>
        </w:rPr>
        <w:t>ξέδωσε</w:t>
      </w:r>
      <w:r w:rsidR="004672F1">
        <w:rPr>
          <w:rFonts w:ascii="Bookman Old Style" w:hAnsi="Bookman Old Style" w:cstheme="majorBidi"/>
          <w:sz w:val="28"/>
          <w:szCs w:val="28"/>
          <w:lang w:val="el-GR"/>
        </w:rPr>
        <w:t xml:space="preserve"> Εντάλματα </w:t>
      </w:r>
      <w:r w:rsidR="00F5615E">
        <w:rPr>
          <w:rFonts w:ascii="Bookman Old Style" w:hAnsi="Bookman Old Style" w:cstheme="majorBidi"/>
          <w:sz w:val="28"/>
          <w:szCs w:val="28"/>
          <w:lang w:val="el-GR"/>
        </w:rPr>
        <w:t xml:space="preserve">Έρευνας τόσο για την πατρική οικία και </w:t>
      </w:r>
      <w:r w:rsidR="004672F1">
        <w:rPr>
          <w:rFonts w:ascii="Bookman Old Style" w:hAnsi="Bookman Old Style" w:cstheme="majorBidi"/>
          <w:sz w:val="28"/>
          <w:szCs w:val="28"/>
          <w:lang w:val="el-GR"/>
        </w:rPr>
        <w:t>υπο</w:t>
      </w:r>
      <w:r w:rsidR="00F5615E">
        <w:rPr>
          <w:rFonts w:ascii="Bookman Old Style" w:hAnsi="Bookman Old Style" w:cstheme="majorBidi"/>
          <w:sz w:val="28"/>
          <w:szCs w:val="28"/>
          <w:lang w:val="el-GR"/>
        </w:rPr>
        <w:t xml:space="preserve">στατικά του Αιτητή, όσο και </w:t>
      </w:r>
      <w:r w:rsidR="004672F1">
        <w:rPr>
          <w:rFonts w:ascii="Bookman Old Style" w:hAnsi="Bookman Old Style" w:cstheme="majorBidi"/>
          <w:sz w:val="28"/>
          <w:szCs w:val="28"/>
          <w:lang w:val="el-GR"/>
        </w:rPr>
        <w:t>για την</w:t>
      </w:r>
      <w:r w:rsidR="005B7F1C">
        <w:rPr>
          <w:rFonts w:ascii="Bookman Old Style" w:hAnsi="Bookman Old Style" w:cstheme="majorBidi"/>
          <w:sz w:val="28"/>
          <w:szCs w:val="28"/>
          <w:lang w:val="el-GR"/>
        </w:rPr>
        <w:t xml:space="preserve"> </w:t>
      </w:r>
      <w:proofErr w:type="spellStart"/>
      <w:r w:rsidR="005B7F1C">
        <w:rPr>
          <w:rFonts w:ascii="Bookman Old Style" w:hAnsi="Bookman Old Style" w:cstheme="majorBidi"/>
          <w:sz w:val="28"/>
          <w:szCs w:val="28"/>
          <w:lang w:val="el-GR"/>
        </w:rPr>
        <w:t>λυόμενη</w:t>
      </w:r>
      <w:proofErr w:type="spellEnd"/>
      <w:r w:rsidR="005B7F1C">
        <w:rPr>
          <w:rFonts w:ascii="Bookman Old Style" w:hAnsi="Bookman Old Style" w:cstheme="majorBidi"/>
          <w:sz w:val="28"/>
          <w:szCs w:val="28"/>
          <w:lang w:val="el-GR"/>
        </w:rPr>
        <w:t xml:space="preserve"> </w:t>
      </w:r>
      <w:r w:rsidR="004672F1">
        <w:rPr>
          <w:rFonts w:ascii="Bookman Old Style" w:hAnsi="Bookman Old Style" w:cstheme="majorBidi"/>
          <w:sz w:val="28"/>
          <w:szCs w:val="28"/>
          <w:lang w:val="el-GR"/>
        </w:rPr>
        <w:t xml:space="preserve"> αγροικία </w:t>
      </w:r>
      <w:r w:rsidR="005B7F1C">
        <w:rPr>
          <w:rFonts w:ascii="Bookman Old Style" w:hAnsi="Bookman Old Style" w:cstheme="majorBidi"/>
          <w:sz w:val="28"/>
          <w:szCs w:val="28"/>
          <w:lang w:val="el-GR"/>
        </w:rPr>
        <w:t xml:space="preserve">και υποστατικά του </w:t>
      </w:r>
      <w:r w:rsidR="008A277F">
        <w:rPr>
          <w:rFonts w:ascii="Bookman Old Style" w:hAnsi="Bookman Old Style" w:cstheme="majorBidi"/>
          <w:sz w:val="28"/>
          <w:szCs w:val="28"/>
          <w:lang w:val="el-GR"/>
        </w:rPr>
        <w:t xml:space="preserve">τελευταίου </w:t>
      </w:r>
      <w:r w:rsidR="004672F1">
        <w:rPr>
          <w:rFonts w:ascii="Bookman Old Style" w:hAnsi="Bookman Old Style" w:cstheme="majorBidi"/>
          <w:sz w:val="28"/>
          <w:szCs w:val="28"/>
          <w:lang w:val="el-GR"/>
        </w:rPr>
        <w:t xml:space="preserve">στη Γεωργική Περιοχή </w:t>
      </w:r>
      <w:proofErr w:type="spellStart"/>
      <w:r w:rsidR="004672F1">
        <w:rPr>
          <w:rFonts w:ascii="Bookman Old Style" w:hAnsi="Bookman Old Style" w:cstheme="majorBidi"/>
          <w:sz w:val="28"/>
          <w:szCs w:val="28"/>
          <w:lang w:val="el-GR"/>
        </w:rPr>
        <w:t>Λιοπετρίου</w:t>
      </w:r>
      <w:proofErr w:type="spellEnd"/>
      <w:r w:rsidR="003D7F13" w:rsidRPr="003D7F13">
        <w:rPr>
          <w:rFonts w:ascii="Bookman Old Style" w:hAnsi="Bookman Old Style" w:cstheme="majorBidi"/>
          <w:sz w:val="28"/>
          <w:szCs w:val="28"/>
          <w:lang w:val="el-GR"/>
        </w:rPr>
        <w:t xml:space="preserve">. </w:t>
      </w:r>
      <w:r w:rsidR="003D7F13">
        <w:rPr>
          <w:rFonts w:ascii="Bookman Old Style" w:hAnsi="Bookman Old Style" w:cstheme="majorBidi"/>
          <w:sz w:val="28"/>
          <w:szCs w:val="28"/>
          <w:lang w:val="el-GR"/>
        </w:rPr>
        <w:t xml:space="preserve">Το τελευταίο </w:t>
      </w:r>
      <w:r w:rsidR="004672F1">
        <w:rPr>
          <w:rFonts w:ascii="Bookman Old Style" w:hAnsi="Bookman Old Style" w:cstheme="majorBidi"/>
          <w:sz w:val="28"/>
          <w:szCs w:val="28"/>
          <w:lang w:val="el-GR"/>
        </w:rPr>
        <w:t xml:space="preserve">αποτελεί και το αντικείμενο της παρούσας αίτησης. </w:t>
      </w:r>
      <w:r w:rsidR="009A3C72">
        <w:rPr>
          <w:rFonts w:ascii="Bookman Old Style" w:hAnsi="Bookman Old Style" w:cstheme="majorBidi"/>
          <w:sz w:val="28"/>
          <w:szCs w:val="28"/>
          <w:lang w:val="el-GR"/>
        </w:rPr>
        <w:t>Το περιεχόμενο</w:t>
      </w:r>
      <w:r w:rsidR="008A277F">
        <w:rPr>
          <w:rFonts w:ascii="Bookman Old Style" w:hAnsi="Bookman Old Style" w:cstheme="majorBidi"/>
          <w:sz w:val="28"/>
          <w:szCs w:val="28"/>
          <w:lang w:val="el-GR"/>
        </w:rPr>
        <w:t xml:space="preserve"> του</w:t>
      </w:r>
      <w:r w:rsidR="009A3C72">
        <w:rPr>
          <w:rFonts w:ascii="Bookman Old Style" w:hAnsi="Bookman Old Style" w:cstheme="majorBidi"/>
          <w:sz w:val="28"/>
          <w:szCs w:val="28"/>
          <w:lang w:val="el-GR"/>
        </w:rPr>
        <w:t xml:space="preserve">, </w:t>
      </w:r>
      <w:r w:rsidR="005B7F1C">
        <w:rPr>
          <w:rFonts w:ascii="Bookman Old Style" w:hAnsi="Bookman Old Style" w:cstheme="majorBidi"/>
          <w:sz w:val="28"/>
          <w:szCs w:val="28"/>
          <w:lang w:val="el-GR"/>
        </w:rPr>
        <w:t xml:space="preserve">ήτοι </w:t>
      </w:r>
      <w:r w:rsidR="009A3C72">
        <w:rPr>
          <w:rFonts w:ascii="Bookman Old Style" w:hAnsi="Bookman Old Style" w:cstheme="majorBidi"/>
          <w:sz w:val="28"/>
          <w:szCs w:val="28"/>
          <w:lang w:val="el-GR"/>
        </w:rPr>
        <w:t xml:space="preserve">δακτυλογραφημένο κείμενο </w:t>
      </w:r>
      <w:r w:rsidR="008A277F">
        <w:rPr>
          <w:rFonts w:ascii="Bookman Old Style" w:hAnsi="Bookman Old Style" w:cstheme="majorBidi"/>
          <w:sz w:val="28"/>
          <w:szCs w:val="28"/>
          <w:lang w:val="el-GR"/>
        </w:rPr>
        <w:t xml:space="preserve">ενοποιημένο </w:t>
      </w:r>
      <w:r w:rsidR="009A3C72">
        <w:rPr>
          <w:rFonts w:ascii="Bookman Old Style" w:hAnsi="Bookman Old Style" w:cstheme="majorBidi"/>
          <w:sz w:val="28"/>
          <w:szCs w:val="28"/>
          <w:lang w:val="el-GR"/>
        </w:rPr>
        <w:t>με τις ιδιόχειρες καταγραφές που εντοπίζονται σε αυτό</w:t>
      </w:r>
      <w:r w:rsidR="005B7F1C">
        <w:rPr>
          <w:rFonts w:ascii="Bookman Old Style" w:hAnsi="Bookman Old Style" w:cstheme="majorBidi"/>
          <w:sz w:val="28"/>
          <w:szCs w:val="28"/>
          <w:lang w:val="el-GR"/>
        </w:rPr>
        <w:t>,</w:t>
      </w:r>
      <w:r w:rsidR="009A3C72">
        <w:rPr>
          <w:rFonts w:ascii="Bookman Old Style" w:hAnsi="Bookman Old Style" w:cstheme="majorBidi"/>
          <w:sz w:val="28"/>
          <w:szCs w:val="28"/>
          <w:lang w:val="el-GR"/>
        </w:rPr>
        <w:t xml:space="preserve"> (τεκμήριο 3 στην ένορκη δήλωση του δικηγόρου Μ. Κωνσταντίνου), μεταφέρεται αυτούσιο στην παρούσα. Σύμφωνα με αυτό</w:t>
      </w:r>
      <w:r w:rsidR="009A3C72" w:rsidRPr="009A3C72">
        <w:rPr>
          <w:rFonts w:ascii="Bookman Old Style" w:hAnsi="Bookman Old Style" w:cstheme="majorBidi"/>
          <w:sz w:val="28"/>
          <w:szCs w:val="28"/>
          <w:lang w:val="el-GR"/>
        </w:rPr>
        <w:t>:</w:t>
      </w:r>
      <w:r w:rsidR="009A3C72">
        <w:rPr>
          <w:rFonts w:ascii="Bookman Old Style" w:hAnsi="Bookman Old Style" w:cstheme="majorBidi"/>
          <w:sz w:val="28"/>
          <w:szCs w:val="28"/>
          <w:lang w:val="el-GR"/>
        </w:rPr>
        <w:t xml:space="preserve"> </w:t>
      </w:r>
    </w:p>
    <w:p w14:paraId="11A45C6B" w14:textId="6C2E42D5" w:rsidR="00F81CFE" w:rsidRPr="00CA0703" w:rsidRDefault="00F81CFE" w:rsidP="00CA0703">
      <w:pPr>
        <w:spacing w:before="220" w:line="360" w:lineRule="auto"/>
        <w:ind w:left="567"/>
        <w:jc w:val="both"/>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color w:val="000000"/>
          <w:sz w:val="24"/>
          <w:szCs w:val="24"/>
          <w:lang w:val="el-GR"/>
        </w:rPr>
        <w:t>«</w:t>
      </w:r>
      <w:r w:rsidRPr="00CA0703">
        <w:rPr>
          <w:rFonts w:ascii="Bookman Old Style" w:eastAsia="Verdana" w:hAnsi="Bookman Old Style"/>
          <w:i/>
          <w:iCs/>
          <w:color w:val="000000"/>
          <w:sz w:val="24"/>
          <w:szCs w:val="24"/>
          <w:lang w:val="el-GR"/>
        </w:rPr>
        <w:t xml:space="preserve">Επειδή φαίνεται από την ένορκη μαρτυρία τον </w:t>
      </w:r>
      <w:proofErr w:type="spellStart"/>
      <w:r w:rsidRPr="00CA0703">
        <w:rPr>
          <w:rFonts w:ascii="Bookman Old Style" w:eastAsia="Verdana" w:hAnsi="Bookman Old Style"/>
          <w:i/>
          <w:iCs/>
          <w:color w:val="000000"/>
          <w:sz w:val="24"/>
          <w:szCs w:val="24"/>
          <w:lang w:val="el-GR"/>
        </w:rPr>
        <w:t>Αστ</w:t>
      </w:r>
      <w:proofErr w:type="spellEnd"/>
      <w:r w:rsidRPr="00CA0703">
        <w:rPr>
          <w:rFonts w:ascii="Bookman Old Style" w:eastAsia="Verdana" w:hAnsi="Bookman Old Style"/>
          <w:i/>
          <w:iCs/>
          <w:color w:val="000000"/>
          <w:sz w:val="24"/>
          <w:szCs w:val="24"/>
          <w:lang w:val="el-GR"/>
        </w:rPr>
        <w:t xml:space="preserve"> 682 Α. </w:t>
      </w:r>
      <w:proofErr w:type="spellStart"/>
      <w:r w:rsidRPr="00CA0703">
        <w:rPr>
          <w:rFonts w:ascii="Bookman Old Style" w:eastAsia="Verdana" w:hAnsi="Bookman Old Style"/>
          <w:i/>
          <w:iCs/>
          <w:color w:val="000000"/>
          <w:sz w:val="24"/>
          <w:szCs w:val="24"/>
          <w:lang w:val="el-GR"/>
        </w:rPr>
        <w:t>Χριστοφόρον</w:t>
      </w:r>
      <w:proofErr w:type="spellEnd"/>
      <w:r w:rsidRPr="00CA0703">
        <w:rPr>
          <w:rFonts w:ascii="Bookman Old Style" w:eastAsia="Verdana" w:hAnsi="Bookman Old Style"/>
          <w:i/>
          <w:iCs/>
          <w:color w:val="000000"/>
          <w:sz w:val="24"/>
          <w:szCs w:val="24"/>
          <w:lang w:val="el-GR"/>
        </w:rPr>
        <w:t xml:space="preserve"> της ΥΚΑΝ Λεμεσού ότι υπάρχει εύλογη αιτία να πιστεύεται ότι στην </w:t>
      </w:r>
      <w:proofErr w:type="spellStart"/>
      <w:r w:rsidRPr="00CA0703">
        <w:rPr>
          <w:rFonts w:ascii="Bookman Old Style" w:eastAsia="Verdana" w:hAnsi="Bookman Old Style"/>
          <w:i/>
          <w:iCs/>
          <w:color w:val="000000"/>
          <w:sz w:val="24"/>
          <w:szCs w:val="24"/>
          <w:lang w:val="el-GR"/>
        </w:rPr>
        <w:t>λυόμενη</w:t>
      </w:r>
      <w:proofErr w:type="spellEnd"/>
      <w:r w:rsidRPr="00CA0703">
        <w:rPr>
          <w:rFonts w:ascii="Bookman Old Style" w:eastAsia="Verdana" w:hAnsi="Bookman Old Style"/>
          <w:i/>
          <w:iCs/>
          <w:color w:val="000000"/>
          <w:sz w:val="24"/>
          <w:szCs w:val="24"/>
          <w:lang w:val="el-GR"/>
        </w:rPr>
        <w:t xml:space="preserve"> αγροικία και υποστατικά του Κ</w:t>
      </w:r>
      <w:r w:rsidR="00282C4E" w:rsidRPr="00282C4E">
        <w:rPr>
          <w:rFonts w:ascii="Bookman Old Style" w:eastAsia="Verdana" w:hAnsi="Bookman Old Style"/>
          <w:i/>
          <w:iCs/>
          <w:color w:val="000000"/>
          <w:sz w:val="24"/>
          <w:szCs w:val="24"/>
          <w:lang w:val="el-GR"/>
        </w:rPr>
        <w:t>.</w:t>
      </w:r>
      <w:r w:rsidRPr="00CA0703">
        <w:rPr>
          <w:rFonts w:ascii="Bookman Old Style" w:eastAsia="Verdana" w:hAnsi="Bookman Old Style"/>
          <w:i/>
          <w:iCs/>
          <w:color w:val="000000"/>
          <w:sz w:val="24"/>
          <w:szCs w:val="24"/>
          <w:lang w:val="el-GR"/>
        </w:rPr>
        <w:t>Σ</w:t>
      </w:r>
      <w:r w:rsidR="00282C4E" w:rsidRPr="00282C4E">
        <w:rPr>
          <w:rFonts w:ascii="Bookman Old Style" w:eastAsia="Verdana" w:hAnsi="Bookman Old Style"/>
          <w:i/>
          <w:iCs/>
          <w:color w:val="000000"/>
          <w:sz w:val="24"/>
          <w:szCs w:val="24"/>
          <w:lang w:val="el-GR"/>
        </w:rPr>
        <w:t>.</w:t>
      </w:r>
      <w:r w:rsidRPr="00CA0703">
        <w:rPr>
          <w:rFonts w:ascii="Bookman Old Style" w:eastAsia="Verdana" w:hAnsi="Bookman Old Style"/>
          <w:i/>
          <w:iCs/>
          <w:color w:val="000000"/>
          <w:sz w:val="24"/>
          <w:szCs w:val="24"/>
          <w:lang w:val="el-GR"/>
        </w:rPr>
        <w:t xml:space="preserve">, Δ.Τ. </w:t>
      </w:r>
      <w:r w:rsidR="00282C4E" w:rsidRPr="00282C4E">
        <w:rPr>
          <w:rFonts w:ascii="Bookman Old Style" w:eastAsia="Verdana" w:hAnsi="Bookman Old Style"/>
          <w:i/>
          <w:iCs/>
          <w:color w:val="000000"/>
          <w:sz w:val="24"/>
          <w:szCs w:val="24"/>
          <w:lang w:val="el-GR"/>
        </w:rPr>
        <w:t>[ ]</w:t>
      </w:r>
      <w:r w:rsidRPr="00CA0703">
        <w:rPr>
          <w:rFonts w:ascii="Bookman Old Style" w:eastAsia="Verdana" w:hAnsi="Bookman Old Style"/>
          <w:i/>
          <w:iCs/>
          <w:color w:val="000000"/>
          <w:sz w:val="24"/>
          <w:szCs w:val="24"/>
          <w:lang w:val="el-GR"/>
        </w:rPr>
        <w:t xml:space="preserve">, H.Γ. </w:t>
      </w:r>
      <w:r w:rsidR="00282C4E" w:rsidRPr="00282C4E">
        <w:rPr>
          <w:rFonts w:ascii="Bookman Old Style" w:eastAsia="Verdana" w:hAnsi="Bookman Old Style"/>
          <w:i/>
          <w:iCs/>
          <w:color w:val="000000"/>
          <w:sz w:val="24"/>
          <w:szCs w:val="24"/>
          <w:lang w:val="el-GR"/>
        </w:rPr>
        <w:t>[ ]</w:t>
      </w:r>
      <w:r w:rsidRPr="00CA0703">
        <w:rPr>
          <w:rFonts w:ascii="Bookman Old Style" w:eastAsia="Verdana" w:hAnsi="Bookman Old Style"/>
          <w:i/>
          <w:iCs/>
          <w:color w:val="000000"/>
          <w:sz w:val="24"/>
          <w:szCs w:val="24"/>
          <w:lang w:val="el-GR"/>
        </w:rPr>
        <w:t xml:space="preserve">, που ευρίσκονται στην Γεωργική περιοχή </w:t>
      </w:r>
      <w:proofErr w:type="spellStart"/>
      <w:r w:rsidRPr="00CA0703">
        <w:rPr>
          <w:rFonts w:ascii="Bookman Old Style" w:eastAsia="Verdana" w:hAnsi="Bookman Old Style"/>
          <w:i/>
          <w:iCs/>
          <w:color w:val="000000"/>
          <w:sz w:val="24"/>
          <w:szCs w:val="24"/>
          <w:lang w:val="el-GR"/>
        </w:rPr>
        <w:t>Λιοπετρίου</w:t>
      </w:r>
      <w:proofErr w:type="spellEnd"/>
      <w:r w:rsidRPr="00CA0703">
        <w:rPr>
          <w:rFonts w:ascii="Bookman Old Style" w:eastAsia="Verdana" w:hAnsi="Bookman Old Style"/>
          <w:i/>
          <w:iCs/>
          <w:color w:val="000000"/>
          <w:sz w:val="24"/>
          <w:szCs w:val="24"/>
          <w:lang w:val="el-GR"/>
        </w:rPr>
        <w:t xml:space="preserve">, Αμμόχωστος, με συντεταγμένες </w:t>
      </w:r>
      <w:r w:rsidR="00282C4E" w:rsidRPr="00282C4E">
        <w:rPr>
          <w:rFonts w:ascii="Bookman Old Style" w:eastAsia="Verdana" w:hAnsi="Bookman Old Style"/>
          <w:i/>
          <w:iCs/>
          <w:color w:val="000000"/>
          <w:sz w:val="24"/>
          <w:szCs w:val="24"/>
          <w:lang w:val="el-GR"/>
        </w:rPr>
        <w:t>[ ]</w:t>
      </w:r>
      <w:r w:rsidRPr="00CA0703">
        <w:rPr>
          <w:rFonts w:ascii="Bookman Old Style" w:eastAsia="Verdana" w:hAnsi="Bookman Old Style"/>
          <w:i/>
          <w:iCs/>
          <w:color w:val="000000"/>
          <w:sz w:val="24"/>
          <w:szCs w:val="24"/>
          <w:lang w:val="el-GR"/>
        </w:rPr>
        <w:t>, ευρίσκονται, φυλάγονται ή και αποκρύπτονται αντικείμενα που συνδέονται με την εν λόγω υπόθεση, όπως κινητά τηλέφωνα και παρόμοιες νάιλον διαφανείς συσκευασίες, τα οποία θα αποτελέσουν τεκμήρια για την απόδειξη και στοιχειοθέτηση υπόθεσης η οποία αφορά στα ακόλουθα αδικήματα:</w:t>
      </w:r>
    </w:p>
    <w:p w14:paraId="697A427F" w14:textId="77777777" w:rsidR="00F81CFE" w:rsidRPr="00CA0703" w:rsidRDefault="00F81CFE" w:rsidP="00F81CFE">
      <w:pPr>
        <w:numPr>
          <w:ilvl w:val="0"/>
          <w:numId w:val="1"/>
        </w:numPr>
        <w:tabs>
          <w:tab w:val="clear" w:pos="576"/>
          <w:tab w:val="left" w:pos="1440"/>
        </w:tabs>
        <w:spacing w:before="270"/>
        <w:ind w:left="864"/>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lastRenderedPageBreak/>
        <w:t>Συνωμοσία προς διάπραξη Κακουργήματος,</w:t>
      </w:r>
    </w:p>
    <w:p w14:paraId="1255E2DF" w14:textId="77777777" w:rsidR="00F81CFE" w:rsidRPr="00CA0703" w:rsidRDefault="00F81CFE" w:rsidP="00F81CFE">
      <w:pPr>
        <w:numPr>
          <w:ilvl w:val="0"/>
          <w:numId w:val="1"/>
        </w:numPr>
        <w:tabs>
          <w:tab w:val="clear" w:pos="576"/>
          <w:tab w:val="left" w:pos="1440"/>
        </w:tabs>
        <w:spacing w:before="14"/>
        <w:ind w:left="1418" w:hanging="554"/>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Παράνομη Κατοχή Ελεγχόμενου Φαρμάκου Τάξεως B', δηλαδή κάνναβης</w:t>
      </w:r>
    </w:p>
    <w:p w14:paraId="03ED4B99" w14:textId="77777777" w:rsidR="00F81CFE" w:rsidRPr="00CA0703" w:rsidRDefault="00F81CFE" w:rsidP="00F81CFE">
      <w:pPr>
        <w:numPr>
          <w:ilvl w:val="0"/>
          <w:numId w:val="1"/>
        </w:numPr>
        <w:tabs>
          <w:tab w:val="clear" w:pos="576"/>
          <w:tab w:val="left" w:pos="1440"/>
        </w:tabs>
        <w:spacing w:before="12"/>
        <w:ind w:left="1418" w:hanging="554"/>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 xml:space="preserve">Παράνομη Προμήθεια Ελεγχόμενου </w:t>
      </w:r>
      <w:proofErr w:type="spellStart"/>
      <w:r w:rsidRPr="00CA0703">
        <w:rPr>
          <w:rFonts w:ascii="Bookman Old Style" w:eastAsia="Verdana" w:hAnsi="Bookman Old Style"/>
          <w:i/>
          <w:iCs/>
          <w:color w:val="000000"/>
          <w:sz w:val="24"/>
          <w:szCs w:val="24"/>
          <w:lang w:val="el-GR"/>
        </w:rPr>
        <w:t>Φαρμάκον</w:t>
      </w:r>
      <w:proofErr w:type="spellEnd"/>
      <w:r w:rsidRPr="00CA0703">
        <w:rPr>
          <w:rFonts w:ascii="Bookman Old Style" w:eastAsia="Verdana" w:hAnsi="Bookman Old Style"/>
          <w:i/>
          <w:iCs/>
          <w:color w:val="000000"/>
          <w:sz w:val="24"/>
          <w:szCs w:val="24"/>
          <w:lang w:val="el-GR"/>
        </w:rPr>
        <w:t xml:space="preserve"> Τάξεως Β', δηλαδή κάνναβης</w:t>
      </w:r>
    </w:p>
    <w:p w14:paraId="4179E41B" w14:textId="77777777" w:rsidR="00F81CFE" w:rsidRPr="00CA0703" w:rsidRDefault="00F81CFE" w:rsidP="00F81CFE">
      <w:pPr>
        <w:numPr>
          <w:ilvl w:val="0"/>
          <w:numId w:val="1"/>
        </w:numPr>
        <w:tabs>
          <w:tab w:val="clear" w:pos="576"/>
          <w:tab w:val="left" w:pos="1440"/>
        </w:tabs>
        <w:ind w:left="1418" w:hanging="567"/>
        <w:jc w:val="both"/>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Παράνομη Κατοχή Ελεγχόμενου Φαρμάκου Τάξεως Β', δηλαδή κάνναβης, με σκοπό την προμήθεια σε άλλο πρόσωπο και</w:t>
      </w:r>
    </w:p>
    <w:p w14:paraId="7C30AA22" w14:textId="77777777" w:rsidR="00F81CFE" w:rsidRPr="00CA0703" w:rsidRDefault="00F81CFE" w:rsidP="00F81CFE">
      <w:pPr>
        <w:numPr>
          <w:ilvl w:val="0"/>
          <w:numId w:val="1"/>
        </w:numPr>
        <w:tabs>
          <w:tab w:val="clear" w:pos="576"/>
          <w:tab w:val="left" w:pos="1440"/>
        </w:tabs>
        <w:ind w:left="1418" w:hanging="567"/>
        <w:jc w:val="both"/>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 xml:space="preserve">Νομιμοποίηση εσόδων από παράνομες δραστηριότητες, δηλαδή του χρηματικού ποσού των διακοσίων σαράντα πέντε </w:t>
      </w:r>
      <w:proofErr w:type="spellStart"/>
      <w:r w:rsidRPr="00CA0703">
        <w:rPr>
          <w:rFonts w:ascii="Bookman Old Style" w:eastAsia="Verdana" w:hAnsi="Bookman Old Style"/>
          <w:i/>
          <w:iCs/>
          <w:color w:val="000000"/>
          <w:sz w:val="24"/>
          <w:szCs w:val="24"/>
          <w:lang w:val="el-GR"/>
        </w:rPr>
        <w:t>ενρώ</w:t>
      </w:r>
      <w:proofErr w:type="spellEnd"/>
      <w:r w:rsidRPr="00CA0703">
        <w:rPr>
          <w:rFonts w:ascii="Bookman Old Style" w:eastAsia="Verdana" w:hAnsi="Bookman Old Style"/>
          <w:i/>
          <w:iCs/>
          <w:color w:val="000000"/>
          <w:sz w:val="24"/>
          <w:szCs w:val="24"/>
          <w:lang w:val="el-GR"/>
        </w:rPr>
        <w:t xml:space="preserve"> (€245=),</w:t>
      </w:r>
    </w:p>
    <w:p w14:paraId="71FBE1BF" w14:textId="77777777" w:rsidR="00F81CFE" w:rsidRPr="00CA0703" w:rsidRDefault="00F81CFE" w:rsidP="00F81CFE">
      <w:pPr>
        <w:spacing w:before="266"/>
        <w:ind w:left="567"/>
        <w:jc w:val="both"/>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τα οποία διαπράχθηκαν μεταξύ άγνωστης ημερομηνίας και 28/07/2023, στη Λεμεσό.</w:t>
      </w:r>
    </w:p>
    <w:p w14:paraId="67103EEA" w14:textId="77777777" w:rsidR="00F81CFE" w:rsidRPr="00CA0703" w:rsidRDefault="00F81CFE" w:rsidP="00F81CFE">
      <w:pPr>
        <w:spacing w:before="243" w:after="270"/>
        <w:ind w:left="567"/>
        <w:jc w:val="both"/>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 xml:space="preserve">Αυτό το ένταλμα σας εξουσιοδοτεί και σας καλεί αμέσως με κατάλληλη βοήθεια, να μπείτε στην πιο πάνω </w:t>
      </w:r>
      <w:proofErr w:type="spellStart"/>
      <w:r w:rsidRPr="00CA0703">
        <w:rPr>
          <w:rFonts w:ascii="Bookman Old Style" w:eastAsia="Verdana" w:hAnsi="Bookman Old Style"/>
          <w:i/>
          <w:iCs/>
          <w:color w:val="000000"/>
          <w:sz w:val="24"/>
          <w:szCs w:val="24"/>
          <w:lang w:val="el-GR"/>
        </w:rPr>
        <w:t>λνόμενη</w:t>
      </w:r>
      <w:proofErr w:type="spellEnd"/>
      <w:r w:rsidRPr="00CA0703">
        <w:rPr>
          <w:rFonts w:ascii="Bookman Old Style" w:eastAsia="Verdana" w:hAnsi="Bookman Old Style"/>
          <w:i/>
          <w:iCs/>
          <w:color w:val="000000"/>
          <w:sz w:val="24"/>
          <w:szCs w:val="24"/>
          <w:lang w:val="el-GR"/>
        </w:rPr>
        <w:t xml:space="preserve"> αγροικία και υποστατικά του πιο πάνω προσώπου, οποιαδήποτε μέρα και ώρα και εκεί με επιμέλεια να ερευνήσετε για τα αναφερόμενα πράγματα και αν αυτά ή μέρος αυτών ευρεθούν κατά την έρευνα, να φέρετε τα πράγματα που θα βρεθούν έτσι, ενώπιον μου ή ενώπιον άλλου Δικαστή του </w:t>
      </w:r>
      <w:proofErr w:type="spellStart"/>
      <w:r w:rsidRPr="00CA0703">
        <w:rPr>
          <w:rFonts w:ascii="Bookman Old Style" w:eastAsia="Verdana" w:hAnsi="Bookman Old Style"/>
          <w:i/>
          <w:iCs/>
          <w:color w:val="000000"/>
          <w:sz w:val="24"/>
          <w:szCs w:val="24"/>
          <w:lang w:val="el-GR"/>
        </w:rPr>
        <w:t>Επαρχ</w:t>
      </w:r>
      <w:proofErr w:type="spellEnd"/>
      <w:r w:rsidRPr="00CA0703">
        <w:rPr>
          <w:rFonts w:ascii="Bookman Old Style" w:eastAsia="Verdana" w:hAnsi="Bookman Old Style"/>
          <w:i/>
          <w:iCs/>
          <w:color w:val="000000"/>
          <w:sz w:val="24"/>
          <w:szCs w:val="24"/>
          <w:lang w:val="el-GR"/>
        </w:rPr>
        <w:t xml:space="preserve">. Δικαστηρίου για να τύχει </w:t>
      </w:r>
      <w:proofErr w:type="spellStart"/>
      <w:r w:rsidRPr="00CA0703">
        <w:rPr>
          <w:rFonts w:ascii="Bookman Old Style" w:eastAsia="Verdana" w:hAnsi="Bookman Old Style"/>
          <w:i/>
          <w:iCs/>
          <w:color w:val="000000"/>
          <w:sz w:val="24"/>
          <w:szCs w:val="24"/>
          <w:lang w:val="el-GR"/>
        </w:rPr>
        <w:t>μεταxείρισης</w:t>
      </w:r>
      <w:proofErr w:type="spellEnd"/>
      <w:r w:rsidRPr="00CA0703">
        <w:rPr>
          <w:rFonts w:ascii="Bookman Old Style" w:eastAsia="Verdana" w:hAnsi="Bookman Old Style"/>
          <w:i/>
          <w:iCs/>
          <w:color w:val="000000"/>
          <w:sz w:val="24"/>
          <w:szCs w:val="24"/>
          <w:lang w:val="el-GR"/>
        </w:rPr>
        <w:t xml:space="preserve"> σύμφωνα με το Νόμο.</w:t>
      </w:r>
    </w:p>
    <w:p w14:paraId="754A91D0" w14:textId="77777777" w:rsidR="00F81CFE" w:rsidRPr="00CA0703" w:rsidRDefault="00F81CFE" w:rsidP="00F81CFE">
      <w:pPr>
        <w:spacing w:before="243" w:after="270"/>
        <w:ind w:left="567"/>
        <w:jc w:val="both"/>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 xml:space="preserve">Δικ.: Κρίνω ότι από το περιεχόμενο του όρκου του </w:t>
      </w:r>
      <w:proofErr w:type="spellStart"/>
      <w:r w:rsidRPr="00CA0703">
        <w:rPr>
          <w:rFonts w:ascii="Bookman Old Style" w:eastAsia="Verdana" w:hAnsi="Bookman Old Style"/>
          <w:i/>
          <w:iCs/>
          <w:color w:val="000000"/>
          <w:sz w:val="24"/>
          <w:szCs w:val="24"/>
          <w:lang w:val="el-GR"/>
        </w:rPr>
        <w:t>Αστ</w:t>
      </w:r>
      <w:proofErr w:type="spellEnd"/>
      <w:r w:rsidRPr="00CA0703">
        <w:rPr>
          <w:rFonts w:ascii="Bookman Old Style" w:eastAsia="Verdana" w:hAnsi="Bookman Old Style"/>
          <w:i/>
          <w:iCs/>
          <w:color w:val="000000"/>
          <w:sz w:val="24"/>
          <w:szCs w:val="24"/>
          <w:lang w:val="el-GR"/>
        </w:rPr>
        <w:t xml:space="preserve"> 682ξ Α. Χριστοφόρου, υπάρχουν εύλογες υποψίες ότι τα ως αναφερόμενα αναζητούμενα τεκμήρια, δηλαδή ποσότητες ελεγχόμενων φαρμάκων (παράνομων ναρκωτικών) εφόσον υπάρχει μαρτυρία που να συνδέει τον ύποπτο με το αδίκημα της προμήθειας ναρκωτικών καθώς και ότι οι δοσοληψίες γίνονται και στις δύο οικείες, βρίσκονται στην πιο πάνω αγροικία και υποστατικά.</w:t>
      </w:r>
    </w:p>
    <w:p w14:paraId="17B67B4D" w14:textId="77777777" w:rsidR="009A3C72" w:rsidRPr="00CA0703" w:rsidRDefault="00F81CFE" w:rsidP="00F81CFE">
      <w:pPr>
        <w:spacing w:before="243" w:after="270"/>
        <w:ind w:left="567"/>
        <w:jc w:val="both"/>
        <w:textAlignment w:val="baseline"/>
        <w:rPr>
          <w:rFonts w:ascii="Bookman Old Style" w:eastAsia="Verdana" w:hAnsi="Bookman Old Style"/>
          <w:i/>
          <w:iCs/>
          <w:color w:val="000000"/>
          <w:sz w:val="24"/>
          <w:szCs w:val="24"/>
          <w:lang w:val="el-GR"/>
        </w:rPr>
      </w:pPr>
      <w:r w:rsidRPr="00CA0703">
        <w:rPr>
          <w:rFonts w:ascii="Bookman Old Style" w:eastAsia="Verdana" w:hAnsi="Bookman Old Style"/>
          <w:i/>
          <w:iCs/>
          <w:color w:val="000000"/>
          <w:sz w:val="24"/>
          <w:szCs w:val="24"/>
          <w:lang w:val="el-GR"/>
        </w:rPr>
        <w:t>Έχω ικανοποιηθεί λογικά και για την αναγκαιότητα έκδοσης του εντάλματος</w:t>
      </w:r>
    </w:p>
    <w:p w14:paraId="48C8CD9A" w14:textId="0C1D3792" w:rsidR="00F81CFE" w:rsidRPr="00CA0703" w:rsidRDefault="009A3C72" w:rsidP="00F81CFE">
      <w:pPr>
        <w:spacing w:before="243" w:after="270"/>
        <w:ind w:left="567"/>
        <w:jc w:val="both"/>
        <w:textAlignment w:val="baseline"/>
        <w:rPr>
          <w:rFonts w:ascii="Bookman Old Style" w:eastAsia="Verdana" w:hAnsi="Bookman Old Style"/>
          <w:color w:val="000000"/>
          <w:sz w:val="24"/>
          <w:szCs w:val="24"/>
          <w:lang w:val="el-GR"/>
        </w:rPr>
      </w:pPr>
      <w:r w:rsidRPr="00CA0703">
        <w:rPr>
          <w:rFonts w:ascii="Bookman Old Style" w:eastAsia="Verdana" w:hAnsi="Bookman Old Style"/>
          <w:i/>
          <w:iCs/>
          <w:color w:val="000000"/>
          <w:sz w:val="24"/>
          <w:szCs w:val="24"/>
          <w:lang w:val="el-GR"/>
        </w:rPr>
        <w:t>Δόθηκε την 15</w:t>
      </w:r>
      <w:r w:rsidRPr="00CA0703">
        <w:rPr>
          <w:rFonts w:ascii="Bookman Old Style" w:eastAsia="Verdana" w:hAnsi="Bookman Old Style"/>
          <w:i/>
          <w:iCs/>
          <w:color w:val="000000"/>
          <w:sz w:val="24"/>
          <w:szCs w:val="24"/>
          <w:vertAlign w:val="superscript"/>
          <w:lang w:val="el-GR"/>
        </w:rPr>
        <w:t>ην</w:t>
      </w:r>
      <w:r w:rsidRPr="00CA0703">
        <w:rPr>
          <w:rFonts w:ascii="Bookman Old Style" w:eastAsia="Verdana" w:hAnsi="Bookman Old Style"/>
          <w:i/>
          <w:iCs/>
          <w:color w:val="000000"/>
          <w:sz w:val="24"/>
          <w:szCs w:val="24"/>
          <w:lang w:val="el-GR"/>
        </w:rPr>
        <w:t xml:space="preserve"> ημέρα του Σεπτεμβρίου 2023 και ώρα 13:15</w:t>
      </w:r>
      <w:r w:rsidR="00F81CFE" w:rsidRPr="00CA0703">
        <w:rPr>
          <w:rFonts w:ascii="Bookman Old Style" w:eastAsia="Verdana" w:hAnsi="Bookman Old Style"/>
          <w:color w:val="000000"/>
          <w:sz w:val="24"/>
          <w:szCs w:val="24"/>
          <w:lang w:val="el-GR"/>
        </w:rPr>
        <w:t>».</w:t>
      </w:r>
    </w:p>
    <w:p w14:paraId="77B46F4D" w14:textId="77777777" w:rsidR="00F81CFE" w:rsidRDefault="00F81CFE" w:rsidP="00F81CFE">
      <w:pPr>
        <w:spacing w:line="120" w:lineRule="auto"/>
        <w:ind w:left="567"/>
        <w:jc w:val="both"/>
        <w:textAlignment w:val="baseline"/>
        <w:rPr>
          <w:rFonts w:ascii="Bookman Old Style" w:eastAsia="Verdana" w:hAnsi="Bookman Old Style"/>
          <w:color w:val="000000"/>
          <w:sz w:val="28"/>
          <w:szCs w:val="28"/>
          <w:lang w:val="el-GR"/>
        </w:rPr>
      </w:pPr>
    </w:p>
    <w:p w14:paraId="4CCBAC32" w14:textId="6FCBD9CA" w:rsidR="002D2C28" w:rsidRDefault="002D2C28" w:rsidP="00C05D2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Ως </w:t>
      </w:r>
      <w:r w:rsidR="009A3C72">
        <w:rPr>
          <w:rFonts w:ascii="Bookman Old Style" w:hAnsi="Bookman Old Style" w:cstheme="majorBidi"/>
          <w:sz w:val="28"/>
          <w:szCs w:val="28"/>
          <w:lang w:val="el-GR"/>
        </w:rPr>
        <w:t xml:space="preserve">προτάσσεται </w:t>
      </w:r>
      <w:r>
        <w:rPr>
          <w:rFonts w:ascii="Bookman Old Style" w:hAnsi="Bookman Old Style" w:cstheme="majorBidi"/>
          <w:sz w:val="28"/>
          <w:szCs w:val="28"/>
          <w:lang w:val="el-GR"/>
        </w:rPr>
        <w:t>στη σχετική</w:t>
      </w:r>
      <w:r w:rsidR="00A075FA">
        <w:rPr>
          <w:rFonts w:ascii="Bookman Old Style" w:hAnsi="Bookman Old Style" w:cstheme="majorBidi"/>
          <w:sz w:val="28"/>
          <w:szCs w:val="28"/>
          <w:lang w:val="el-GR"/>
        </w:rPr>
        <w:t xml:space="preserve"> Έ</w:t>
      </w:r>
      <w:r>
        <w:rPr>
          <w:rFonts w:ascii="Bookman Old Style" w:hAnsi="Bookman Old Style" w:cstheme="majorBidi"/>
          <w:sz w:val="28"/>
          <w:szCs w:val="28"/>
          <w:lang w:val="el-GR"/>
        </w:rPr>
        <w:t xml:space="preserve">κθεση που συνοδεύει την υπό συζήτηση αίτηση, δεν </w:t>
      </w:r>
      <w:r w:rsidR="009A3C72">
        <w:rPr>
          <w:rFonts w:ascii="Bookman Old Style" w:hAnsi="Bookman Old Style" w:cstheme="majorBidi"/>
          <w:sz w:val="28"/>
          <w:szCs w:val="28"/>
          <w:lang w:val="el-GR"/>
        </w:rPr>
        <w:t>στοιχειοθετούνται</w:t>
      </w:r>
      <w:r>
        <w:rPr>
          <w:rFonts w:ascii="Bookman Old Style" w:hAnsi="Bookman Old Style" w:cstheme="majorBidi"/>
          <w:sz w:val="28"/>
          <w:szCs w:val="28"/>
          <w:lang w:val="el-GR"/>
        </w:rPr>
        <w:t xml:space="preserve"> οι προϋποθέσεις της ύπαρξης εύλογης υπόνοιας και της αναγκαιότητας για έκδοση του προσβαλλόμενου </w:t>
      </w:r>
      <w:r w:rsidR="009A3C72">
        <w:rPr>
          <w:rFonts w:ascii="Bookman Old Style" w:hAnsi="Bookman Old Style" w:cstheme="majorBidi"/>
          <w:sz w:val="28"/>
          <w:szCs w:val="28"/>
          <w:lang w:val="el-GR"/>
        </w:rPr>
        <w:t>Ε</w:t>
      </w:r>
      <w:r>
        <w:rPr>
          <w:rFonts w:ascii="Bookman Old Style" w:hAnsi="Bookman Old Style" w:cstheme="majorBidi"/>
          <w:sz w:val="28"/>
          <w:szCs w:val="28"/>
          <w:lang w:val="el-GR"/>
        </w:rPr>
        <w:t xml:space="preserve">ντάλματος </w:t>
      </w:r>
      <w:r w:rsidR="009A3C72">
        <w:rPr>
          <w:rFonts w:ascii="Bookman Old Style" w:hAnsi="Bookman Old Style" w:cstheme="majorBidi"/>
          <w:sz w:val="28"/>
          <w:szCs w:val="28"/>
          <w:lang w:val="el-GR"/>
        </w:rPr>
        <w:t>Έ</w:t>
      </w:r>
      <w:r>
        <w:rPr>
          <w:rFonts w:ascii="Bookman Old Style" w:hAnsi="Bookman Old Style" w:cstheme="majorBidi"/>
          <w:sz w:val="28"/>
          <w:szCs w:val="28"/>
          <w:lang w:val="el-GR"/>
        </w:rPr>
        <w:t>ρευνας</w:t>
      </w:r>
      <w:r w:rsidR="009A3C72">
        <w:rPr>
          <w:rFonts w:ascii="Bookman Old Style" w:hAnsi="Bookman Old Style" w:cstheme="majorBidi"/>
          <w:sz w:val="28"/>
          <w:szCs w:val="28"/>
          <w:lang w:val="el-GR"/>
        </w:rPr>
        <w:t xml:space="preserve">. Ειδικότερα, προκρίνεται πως </w:t>
      </w:r>
      <w:r>
        <w:rPr>
          <w:rFonts w:ascii="Bookman Old Style" w:hAnsi="Bookman Old Style" w:cstheme="majorBidi"/>
          <w:sz w:val="28"/>
          <w:szCs w:val="28"/>
          <w:lang w:val="el-GR"/>
        </w:rPr>
        <w:t>το Δικαστήριο</w:t>
      </w:r>
      <w:r w:rsidR="002D0E60">
        <w:rPr>
          <w:rFonts w:ascii="Bookman Old Style" w:hAnsi="Bookman Old Style" w:cstheme="majorBidi"/>
          <w:sz w:val="28"/>
          <w:szCs w:val="28"/>
          <w:lang w:val="el-GR"/>
        </w:rPr>
        <w:t>,</w:t>
      </w:r>
      <w:r>
        <w:rPr>
          <w:rFonts w:ascii="Bookman Old Style" w:hAnsi="Bookman Old Style" w:cstheme="majorBidi"/>
          <w:sz w:val="28"/>
          <w:szCs w:val="28"/>
          <w:lang w:val="el-GR"/>
        </w:rPr>
        <w:t xml:space="preserve"> καθ’ υπέρβαση εξουσίας και τελώντας υπό έκδηλη πλάνη καταγράφει σ</w:t>
      </w:r>
      <w:r w:rsidR="0020424C">
        <w:rPr>
          <w:rFonts w:ascii="Bookman Old Style" w:hAnsi="Bookman Old Style" w:cstheme="majorBidi"/>
          <w:sz w:val="28"/>
          <w:szCs w:val="28"/>
          <w:lang w:val="el-GR"/>
        </w:rPr>
        <w:t xml:space="preserve">το σχετικό Ένταλμα ότι αυτό εκδίδεται </w:t>
      </w:r>
      <w:r>
        <w:rPr>
          <w:rFonts w:ascii="Bookman Old Style" w:hAnsi="Bookman Old Style" w:cstheme="majorBidi"/>
          <w:sz w:val="28"/>
          <w:szCs w:val="28"/>
          <w:lang w:val="el-GR"/>
        </w:rPr>
        <w:t xml:space="preserve">με σκοπό την έρευνα για εντοπισμό και την ανεύρεση ναρκωτικών ουσιών στα </w:t>
      </w:r>
      <w:r>
        <w:rPr>
          <w:rFonts w:ascii="Bookman Old Style" w:hAnsi="Bookman Old Style" w:cstheme="majorBidi"/>
          <w:sz w:val="28"/>
          <w:szCs w:val="28"/>
          <w:lang w:val="el-GR"/>
        </w:rPr>
        <w:lastRenderedPageBreak/>
        <w:t>εν λόγω υποστατικά, εύρημα και</w:t>
      </w:r>
      <w:r w:rsidR="0020424C">
        <w:rPr>
          <w:rFonts w:ascii="Bookman Old Style" w:hAnsi="Bookman Old Style" w:cstheme="majorBidi"/>
          <w:sz w:val="28"/>
          <w:szCs w:val="28"/>
          <w:lang w:val="el-GR"/>
        </w:rPr>
        <w:t xml:space="preserve">/ή </w:t>
      </w:r>
      <w:r w:rsidR="00D41817">
        <w:rPr>
          <w:rFonts w:ascii="Bookman Old Style" w:hAnsi="Bookman Old Style" w:cstheme="majorBidi"/>
          <w:sz w:val="28"/>
          <w:szCs w:val="28"/>
          <w:lang w:val="el-GR"/>
        </w:rPr>
        <w:t xml:space="preserve">κατάληξη η οποία δεν υποστηρίζεται από </w:t>
      </w:r>
      <w:r w:rsidR="002D0E60">
        <w:rPr>
          <w:rFonts w:ascii="Bookman Old Style" w:hAnsi="Bookman Old Style" w:cstheme="majorBidi"/>
          <w:sz w:val="28"/>
          <w:szCs w:val="28"/>
          <w:lang w:val="el-GR"/>
        </w:rPr>
        <w:t xml:space="preserve">την ένορκη δήλωση </w:t>
      </w:r>
      <w:r w:rsidR="00D41817">
        <w:rPr>
          <w:rFonts w:ascii="Bookman Old Style" w:hAnsi="Bookman Old Style" w:cstheme="majorBidi"/>
          <w:sz w:val="28"/>
          <w:szCs w:val="28"/>
          <w:lang w:val="el-GR"/>
        </w:rPr>
        <w:t xml:space="preserve">του </w:t>
      </w:r>
      <w:proofErr w:type="spellStart"/>
      <w:r w:rsidR="00D41817">
        <w:rPr>
          <w:rFonts w:ascii="Bookman Old Style" w:hAnsi="Bookman Old Style" w:cstheme="majorBidi"/>
          <w:sz w:val="28"/>
          <w:szCs w:val="28"/>
          <w:lang w:val="el-GR"/>
        </w:rPr>
        <w:t>Αστ</w:t>
      </w:r>
      <w:proofErr w:type="spellEnd"/>
      <w:r w:rsidR="00D41817">
        <w:rPr>
          <w:rFonts w:ascii="Bookman Old Style" w:hAnsi="Bookman Old Style" w:cstheme="majorBidi"/>
          <w:sz w:val="28"/>
          <w:szCs w:val="28"/>
          <w:lang w:val="el-GR"/>
        </w:rPr>
        <w:t xml:space="preserve">. 682 Α. Χριστοφόρου. </w:t>
      </w:r>
      <w:r w:rsidR="006C562B">
        <w:rPr>
          <w:rFonts w:ascii="Bookman Old Style" w:hAnsi="Bookman Old Style" w:cstheme="majorBidi"/>
          <w:sz w:val="28"/>
          <w:szCs w:val="28"/>
          <w:lang w:val="el-GR"/>
        </w:rPr>
        <w:t>Ούτε τα αναζητούμενα αντικείμενα, κινητό τηλέφωνο και νάιλον διαφανείς συσκευασίες, αποτελούσαν αντικείμενα που συνδέονταν με τα πιο πάνω υποστατικά κατά τρόπο που θα  δικαιολογούσαν την έκδοση Εντάλματος Έρευνας για αυτά. Τ</w:t>
      </w:r>
      <w:r w:rsidR="00D41817">
        <w:rPr>
          <w:rFonts w:ascii="Bookman Old Style" w:hAnsi="Bookman Old Style" w:cstheme="majorBidi"/>
          <w:sz w:val="28"/>
          <w:szCs w:val="28"/>
          <w:lang w:val="el-GR"/>
        </w:rPr>
        <w:t xml:space="preserve">ο προσβαλλόμενο </w:t>
      </w:r>
      <w:r w:rsidR="002D0E60">
        <w:rPr>
          <w:rFonts w:ascii="Bookman Old Style" w:hAnsi="Bookman Old Style" w:cstheme="majorBidi"/>
          <w:sz w:val="28"/>
          <w:szCs w:val="28"/>
          <w:lang w:val="el-GR"/>
        </w:rPr>
        <w:t>Ένταλμα</w:t>
      </w:r>
      <w:r w:rsidR="006C562B">
        <w:rPr>
          <w:rFonts w:ascii="Bookman Old Style" w:hAnsi="Bookman Old Style" w:cstheme="majorBidi"/>
          <w:sz w:val="28"/>
          <w:szCs w:val="28"/>
          <w:lang w:val="el-GR"/>
        </w:rPr>
        <w:t xml:space="preserve">, προστίθεται, </w:t>
      </w:r>
      <w:r w:rsidR="0020424C">
        <w:rPr>
          <w:rFonts w:ascii="Bookman Old Style" w:hAnsi="Bookman Old Style" w:cstheme="majorBidi"/>
          <w:sz w:val="28"/>
          <w:szCs w:val="28"/>
          <w:lang w:val="el-GR"/>
        </w:rPr>
        <w:t xml:space="preserve">εκδόθηκε </w:t>
      </w:r>
      <w:r w:rsidR="00D41817">
        <w:rPr>
          <w:rFonts w:ascii="Bookman Old Style" w:hAnsi="Bookman Old Style" w:cstheme="majorBidi"/>
          <w:sz w:val="28"/>
          <w:szCs w:val="28"/>
          <w:lang w:val="el-GR"/>
        </w:rPr>
        <w:t>αποκλειστικά και μόνο στη βάση της μαρτυρίας και/ή ισχυρισμού περί εμπλοκής του Αιτητή στα υπό διερεύνηση αδικήματα</w:t>
      </w:r>
      <w:r w:rsidR="0020424C">
        <w:rPr>
          <w:rFonts w:ascii="Bookman Old Style" w:hAnsi="Bookman Old Style" w:cstheme="majorBidi"/>
          <w:sz w:val="28"/>
          <w:szCs w:val="28"/>
          <w:lang w:val="el-GR"/>
        </w:rPr>
        <w:t>,</w:t>
      </w:r>
      <w:r w:rsidR="00D41817">
        <w:rPr>
          <w:rFonts w:ascii="Bookman Old Style" w:hAnsi="Bookman Old Style" w:cstheme="majorBidi"/>
          <w:sz w:val="28"/>
          <w:szCs w:val="28"/>
          <w:lang w:val="el-GR"/>
        </w:rPr>
        <w:t xml:space="preserve"> χωρίς καμιά μαρτυρία </w:t>
      </w:r>
      <w:r w:rsidR="0020424C">
        <w:rPr>
          <w:rFonts w:ascii="Bookman Old Style" w:hAnsi="Bookman Old Style" w:cstheme="majorBidi"/>
          <w:sz w:val="28"/>
          <w:szCs w:val="28"/>
          <w:lang w:val="el-GR"/>
        </w:rPr>
        <w:t xml:space="preserve">και/ή </w:t>
      </w:r>
      <w:r w:rsidR="00D41817">
        <w:rPr>
          <w:rFonts w:ascii="Bookman Old Style" w:hAnsi="Bookman Old Style" w:cstheme="majorBidi"/>
          <w:sz w:val="28"/>
          <w:szCs w:val="28"/>
          <w:lang w:val="el-GR"/>
        </w:rPr>
        <w:t xml:space="preserve">έστω αναφορά περί διασύνδεσης της </w:t>
      </w:r>
      <w:proofErr w:type="spellStart"/>
      <w:r w:rsidR="00D41817">
        <w:rPr>
          <w:rFonts w:ascii="Bookman Old Style" w:hAnsi="Bookman Old Style" w:cstheme="majorBidi"/>
          <w:sz w:val="28"/>
          <w:szCs w:val="28"/>
          <w:lang w:val="el-GR"/>
        </w:rPr>
        <w:t>λυόμενης</w:t>
      </w:r>
      <w:proofErr w:type="spellEnd"/>
      <w:r w:rsidR="00D41817">
        <w:rPr>
          <w:rFonts w:ascii="Bookman Old Style" w:hAnsi="Bookman Old Style" w:cstheme="majorBidi"/>
          <w:sz w:val="28"/>
          <w:szCs w:val="28"/>
          <w:lang w:val="el-GR"/>
        </w:rPr>
        <w:t xml:space="preserve"> αγροικίας και υποστατικών του Αιτητή με τα υπό διερεύνηση αδικήματα</w:t>
      </w:r>
      <w:r w:rsidR="002D0E60">
        <w:rPr>
          <w:rFonts w:ascii="Bookman Old Style" w:hAnsi="Bookman Old Style" w:cstheme="majorBidi"/>
          <w:sz w:val="28"/>
          <w:szCs w:val="28"/>
          <w:lang w:val="el-GR"/>
        </w:rPr>
        <w:t>.</w:t>
      </w:r>
      <w:r w:rsidR="00D41817">
        <w:rPr>
          <w:rFonts w:ascii="Bookman Old Style" w:hAnsi="Bookman Old Style" w:cstheme="majorBidi"/>
          <w:sz w:val="28"/>
          <w:szCs w:val="28"/>
          <w:lang w:val="el-GR"/>
        </w:rPr>
        <w:t xml:space="preserve"> Το κατώτερο Δικαστήριο, υποστηρίζει η πλευρά του Αιτητή, προσέγγισε το </w:t>
      </w:r>
      <w:r w:rsidR="008F7CE4">
        <w:rPr>
          <w:rFonts w:ascii="Bookman Old Style" w:hAnsi="Bookman Old Style" w:cstheme="majorBidi"/>
          <w:sz w:val="28"/>
          <w:szCs w:val="28"/>
          <w:lang w:val="el-GR"/>
        </w:rPr>
        <w:t>Έ</w:t>
      </w:r>
      <w:r w:rsidR="00D41817">
        <w:rPr>
          <w:rFonts w:ascii="Bookman Old Style" w:hAnsi="Bookman Old Style" w:cstheme="majorBidi"/>
          <w:sz w:val="28"/>
          <w:szCs w:val="28"/>
          <w:lang w:val="el-GR"/>
        </w:rPr>
        <w:t xml:space="preserve">νταλμα </w:t>
      </w:r>
      <w:r w:rsidR="008F7CE4">
        <w:rPr>
          <w:rFonts w:ascii="Bookman Old Style" w:hAnsi="Bookman Old Style" w:cstheme="majorBidi"/>
          <w:sz w:val="28"/>
          <w:szCs w:val="28"/>
          <w:lang w:val="el-GR"/>
        </w:rPr>
        <w:t>Έ</w:t>
      </w:r>
      <w:r w:rsidR="00D41817">
        <w:rPr>
          <w:rFonts w:ascii="Bookman Old Style" w:hAnsi="Bookman Old Style" w:cstheme="majorBidi"/>
          <w:sz w:val="28"/>
          <w:szCs w:val="28"/>
          <w:lang w:val="el-GR"/>
        </w:rPr>
        <w:t>ρευνας με «</w:t>
      </w:r>
      <w:r w:rsidR="00D41817">
        <w:rPr>
          <w:rFonts w:ascii="Bookman Old Style" w:hAnsi="Bookman Old Style" w:cstheme="majorBidi"/>
          <w:i/>
          <w:iCs/>
          <w:sz w:val="28"/>
          <w:szCs w:val="28"/>
          <w:lang w:val="el-GR"/>
        </w:rPr>
        <w:t>προσωποπαγή</w:t>
      </w:r>
      <w:r w:rsidR="00D41817">
        <w:rPr>
          <w:rFonts w:ascii="Bookman Old Style" w:hAnsi="Bookman Old Style" w:cstheme="majorBidi"/>
          <w:sz w:val="28"/>
          <w:szCs w:val="28"/>
          <w:lang w:val="el-GR"/>
        </w:rPr>
        <w:t>» προσέγγιση</w:t>
      </w:r>
      <w:r w:rsidR="008F7CE4">
        <w:rPr>
          <w:rFonts w:ascii="Bookman Old Style" w:hAnsi="Bookman Old Style" w:cstheme="majorBidi"/>
          <w:sz w:val="28"/>
          <w:szCs w:val="28"/>
          <w:lang w:val="el-GR"/>
        </w:rPr>
        <w:t>,</w:t>
      </w:r>
      <w:r w:rsidR="00D41817">
        <w:rPr>
          <w:rFonts w:ascii="Bookman Old Style" w:hAnsi="Bookman Old Style" w:cstheme="majorBidi"/>
          <w:sz w:val="28"/>
          <w:szCs w:val="28"/>
          <w:lang w:val="el-GR"/>
        </w:rPr>
        <w:t xml:space="preserve"> θεωρώντας ότι από τη στιγμή που δημιουργείται εύλογη υπόνοια για την εμπλοκή του </w:t>
      </w:r>
      <w:r w:rsidR="005D5A3E">
        <w:rPr>
          <w:rFonts w:ascii="Bookman Old Style" w:hAnsi="Bookman Old Style" w:cstheme="majorBidi"/>
          <w:sz w:val="28"/>
          <w:szCs w:val="28"/>
          <w:lang w:val="el-GR"/>
        </w:rPr>
        <w:t xml:space="preserve">τελευταίου  </w:t>
      </w:r>
      <w:r w:rsidR="00D41817">
        <w:rPr>
          <w:rFonts w:ascii="Bookman Old Style" w:hAnsi="Bookman Old Style" w:cstheme="majorBidi"/>
          <w:sz w:val="28"/>
          <w:szCs w:val="28"/>
          <w:lang w:val="el-GR"/>
        </w:rPr>
        <w:t>στα υπό διερεύνηση αδικήματα</w:t>
      </w:r>
      <w:r w:rsidR="005D5A3E">
        <w:rPr>
          <w:rFonts w:ascii="Bookman Old Style" w:hAnsi="Bookman Old Style" w:cstheme="majorBidi"/>
          <w:sz w:val="28"/>
          <w:szCs w:val="28"/>
          <w:lang w:val="el-GR"/>
        </w:rPr>
        <w:t>,</w:t>
      </w:r>
      <w:r w:rsidR="00D41817">
        <w:rPr>
          <w:rFonts w:ascii="Bookman Old Style" w:hAnsi="Bookman Old Style" w:cstheme="majorBidi"/>
          <w:sz w:val="28"/>
          <w:szCs w:val="28"/>
          <w:lang w:val="el-GR"/>
        </w:rPr>
        <w:t xml:space="preserve"> </w:t>
      </w:r>
      <w:r w:rsidR="005D5A3E">
        <w:rPr>
          <w:rFonts w:ascii="Bookman Old Style" w:hAnsi="Bookman Old Style" w:cstheme="majorBidi"/>
          <w:sz w:val="28"/>
          <w:szCs w:val="28"/>
          <w:lang w:val="el-GR"/>
        </w:rPr>
        <w:t>στοιχειοθετ</w:t>
      </w:r>
      <w:r w:rsidR="000F357B">
        <w:rPr>
          <w:rFonts w:ascii="Bookman Old Style" w:hAnsi="Bookman Old Style" w:cstheme="majorBidi"/>
          <w:sz w:val="28"/>
          <w:szCs w:val="28"/>
          <w:lang w:val="el-GR"/>
        </w:rPr>
        <w:t>ούνται</w:t>
      </w:r>
      <w:r w:rsidR="005D5A3E">
        <w:rPr>
          <w:rFonts w:ascii="Bookman Old Style" w:hAnsi="Bookman Old Style" w:cstheme="majorBidi"/>
          <w:sz w:val="28"/>
          <w:szCs w:val="28"/>
          <w:lang w:val="el-GR"/>
        </w:rPr>
        <w:t xml:space="preserve">, </w:t>
      </w:r>
      <w:r w:rsidR="00D41817">
        <w:rPr>
          <w:rFonts w:ascii="Bookman Old Style" w:hAnsi="Bookman Old Style" w:cstheme="majorBidi"/>
          <w:sz w:val="28"/>
          <w:szCs w:val="28"/>
          <w:lang w:val="el-GR"/>
        </w:rPr>
        <w:t xml:space="preserve">άνευ ετέρου, και οι προϋποθέσεις εύλογης υπόνοιας και αναγκαιότητας για έρευνα </w:t>
      </w:r>
      <w:r w:rsidR="000F357B">
        <w:rPr>
          <w:rFonts w:ascii="Bookman Old Style" w:hAnsi="Bookman Old Style" w:cstheme="majorBidi"/>
          <w:sz w:val="28"/>
          <w:szCs w:val="28"/>
          <w:lang w:val="el-GR"/>
        </w:rPr>
        <w:t xml:space="preserve">των ως άνω υποστατικών. </w:t>
      </w:r>
      <w:r w:rsidR="00D41817">
        <w:rPr>
          <w:rFonts w:ascii="Bookman Old Style" w:hAnsi="Bookman Old Style" w:cstheme="majorBidi"/>
          <w:sz w:val="28"/>
          <w:szCs w:val="28"/>
          <w:lang w:val="el-GR"/>
        </w:rPr>
        <w:t>Το κατώτερο Δικαστήριο</w:t>
      </w:r>
      <w:r w:rsidR="00C14071">
        <w:rPr>
          <w:rFonts w:ascii="Bookman Old Style" w:hAnsi="Bookman Old Style" w:cstheme="majorBidi"/>
          <w:sz w:val="28"/>
          <w:szCs w:val="28"/>
          <w:lang w:val="el-GR"/>
        </w:rPr>
        <w:t>, υποστηρίζει περαιτέρω η πλευρά του Αιτητή, εσφαλμένα και αντίθετα με τις πρόνοιες της νομοθεσίας και πάγια</w:t>
      </w:r>
      <w:r w:rsidR="000F357B">
        <w:rPr>
          <w:rFonts w:ascii="Bookman Old Style" w:hAnsi="Bookman Old Style" w:cstheme="majorBidi"/>
          <w:sz w:val="28"/>
          <w:szCs w:val="28"/>
          <w:lang w:val="el-GR"/>
        </w:rPr>
        <w:t>ς</w:t>
      </w:r>
      <w:r w:rsidR="00C14071">
        <w:rPr>
          <w:rFonts w:ascii="Bookman Old Style" w:hAnsi="Bookman Old Style" w:cstheme="majorBidi"/>
          <w:sz w:val="28"/>
          <w:szCs w:val="28"/>
          <w:lang w:val="el-GR"/>
        </w:rPr>
        <w:t xml:space="preserve"> νομολογία</w:t>
      </w:r>
      <w:r w:rsidR="000F357B">
        <w:rPr>
          <w:rFonts w:ascii="Bookman Old Style" w:hAnsi="Bookman Old Style" w:cstheme="majorBidi"/>
          <w:sz w:val="28"/>
          <w:szCs w:val="28"/>
          <w:lang w:val="el-GR"/>
        </w:rPr>
        <w:t>ς</w:t>
      </w:r>
      <w:r w:rsidR="006C562B">
        <w:rPr>
          <w:rFonts w:ascii="Bookman Old Style" w:hAnsi="Bookman Old Style" w:cstheme="majorBidi"/>
          <w:sz w:val="28"/>
          <w:szCs w:val="28"/>
          <w:lang w:val="el-GR"/>
        </w:rPr>
        <w:t>,</w:t>
      </w:r>
      <w:r w:rsidR="00C14071">
        <w:rPr>
          <w:rFonts w:ascii="Bookman Old Style" w:hAnsi="Bookman Old Style" w:cstheme="majorBidi"/>
          <w:sz w:val="28"/>
          <w:szCs w:val="28"/>
          <w:lang w:val="el-GR"/>
        </w:rPr>
        <w:t xml:space="preserve"> ενέκρινε το αίτημα της Αστυνομίας για </w:t>
      </w:r>
      <w:r w:rsidR="006C562B">
        <w:rPr>
          <w:rFonts w:ascii="Bookman Old Style" w:hAnsi="Bookman Old Style" w:cstheme="majorBidi"/>
          <w:sz w:val="28"/>
          <w:szCs w:val="28"/>
          <w:lang w:val="el-GR"/>
        </w:rPr>
        <w:t xml:space="preserve">έκδοση ενταλμάτων αυτής της φύσης, για λόγο άγνωστο στο Νόμο, ήτοι για </w:t>
      </w:r>
      <w:r w:rsidR="00C14071">
        <w:rPr>
          <w:rFonts w:ascii="Bookman Old Style" w:hAnsi="Bookman Old Style" w:cstheme="majorBidi"/>
          <w:sz w:val="28"/>
          <w:szCs w:val="28"/>
          <w:lang w:val="el-GR"/>
        </w:rPr>
        <w:t xml:space="preserve">σκοπούς διευκόλυνσης των αστυνομικών </w:t>
      </w:r>
      <w:r w:rsidR="00C14071">
        <w:rPr>
          <w:rFonts w:ascii="Bookman Old Style" w:hAnsi="Bookman Old Style" w:cstheme="majorBidi"/>
          <w:sz w:val="28"/>
          <w:szCs w:val="28"/>
          <w:lang w:val="el-GR"/>
        </w:rPr>
        <w:lastRenderedPageBreak/>
        <w:t>εξετάσεων</w:t>
      </w:r>
      <w:r w:rsidR="006C562B">
        <w:rPr>
          <w:rFonts w:ascii="Bookman Old Style" w:hAnsi="Bookman Old Style" w:cstheme="majorBidi"/>
          <w:sz w:val="28"/>
          <w:szCs w:val="28"/>
          <w:lang w:val="el-GR"/>
        </w:rPr>
        <w:t xml:space="preserve">. Αποτελεί επίσης θέση </w:t>
      </w:r>
      <w:r w:rsidR="007613A7">
        <w:rPr>
          <w:rFonts w:ascii="Bookman Old Style" w:hAnsi="Bookman Old Style" w:cstheme="majorBidi"/>
          <w:sz w:val="28"/>
          <w:szCs w:val="28"/>
          <w:lang w:val="el-GR"/>
        </w:rPr>
        <w:t xml:space="preserve">του Αιτητή ότι </w:t>
      </w:r>
      <w:r w:rsidR="006C562B">
        <w:rPr>
          <w:rFonts w:ascii="Bookman Old Style" w:hAnsi="Bookman Old Style" w:cstheme="majorBidi"/>
          <w:sz w:val="28"/>
          <w:szCs w:val="28"/>
          <w:lang w:val="el-GR"/>
        </w:rPr>
        <w:t>το προσβαλλόμενο Ένταλμα</w:t>
      </w:r>
      <w:r w:rsidR="007613A7">
        <w:rPr>
          <w:rFonts w:ascii="Bookman Old Style" w:hAnsi="Bookman Old Style" w:cstheme="majorBidi"/>
          <w:sz w:val="28"/>
          <w:szCs w:val="28"/>
          <w:lang w:val="el-GR"/>
        </w:rPr>
        <w:t>,</w:t>
      </w:r>
      <w:r w:rsidR="006C562B">
        <w:rPr>
          <w:rFonts w:ascii="Bookman Old Style" w:hAnsi="Bookman Old Style" w:cstheme="majorBidi"/>
          <w:sz w:val="28"/>
          <w:szCs w:val="28"/>
          <w:lang w:val="el-GR"/>
        </w:rPr>
        <w:t xml:space="preserve"> </w:t>
      </w:r>
      <w:r w:rsidR="00C14071">
        <w:rPr>
          <w:rFonts w:ascii="Bookman Old Style" w:hAnsi="Bookman Old Style" w:cstheme="majorBidi"/>
          <w:sz w:val="28"/>
          <w:szCs w:val="28"/>
          <w:lang w:val="el-GR"/>
        </w:rPr>
        <w:t xml:space="preserve">αδικαιολόγητα εξουσιοδοτούσε την έρευνα οποιαδήποτε ώρα, χωρίς κάτι τέτοιο να υποστηρίζεται ή να δικαιολογείται από το περιεχόμενο του Όρκου. </w:t>
      </w:r>
      <w:r w:rsidR="00AD2A87">
        <w:rPr>
          <w:rFonts w:ascii="Bookman Old Style" w:hAnsi="Bookman Old Style" w:cstheme="majorBidi"/>
          <w:sz w:val="28"/>
          <w:szCs w:val="28"/>
          <w:lang w:val="el-GR"/>
        </w:rPr>
        <w:t xml:space="preserve">Αποδίδεται τέλος </w:t>
      </w:r>
      <w:r w:rsidR="00DD6BEE">
        <w:rPr>
          <w:rFonts w:ascii="Bookman Old Style" w:hAnsi="Bookman Old Style" w:cstheme="majorBidi"/>
          <w:sz w:val="28"/>
          <w:szCs w:val="28"/>
          <w:lang w:val="el-GR"/>
        </w:rPr>
        <w:t xml:space="preserve">στο κατώτερο Δικαστήριο </w:t>
      </w:r>
      <w:r w:rsidR="008F7CE4">
        <w:rPr>
          <w:rFonts w:ascii="Bookman Old Style" w:hAnsi="Bookman Old Style" w:cstheme="majorBidi"/>
          <w:sz w:val="28"/>
          <w:szCs w:val="28"/>
          <w:lang w:val="el-GR"/>
        </w:rPr>
        <w:t>«</w:t>
      </w:r>
      <w:r w:rsidR="00DD6BEE">
        <w:rPr>
          <w:rFonts w:ascii="Bookman Old Style" w:hAnsi="Bookman Old Style" w:cstheme="majorBidi"/>
          <w:sz w:val="28"/>
          <w:szCs w:val="28"/>
          <w:lang w:val="el-GR"/>
        </w:rPr>
        <w:t>μηχανιστική</w:t>
      </w:r>
      <w:r w:rsidR="008F7CE4">
        <w:rPr>
          <w:rFonts w:ascii="Bookman Old Style" w:hAnsi="Bookman Old Style" w:cstheme="majorBidi"/>
          <w:sz w:val="28"/>
          <w:szCs w:val="28"/>
          <w:lang w:val="el-GR"/>
        </w:rPr>
        <w:t>»</w:t>
      </w:r>
      <w:r w:rsidR="00DD6BEE">
        <w:rPr>
          <w:rFonts w:ascii="Bookman Old Style" w:hAnsi="Bookman Old Style" w:cstheme="majorBidi"/>
          <w:sz w:val="28"/>
          <w:szCs w:val="28"/>
          <w:lang w:val="el-GR"/>
        </w:rPr>
        <w:t xml:space="preserve"> προσέγγιση του όλου ζητήματος</w:t>
      </w:r>
      <w:r w:rsidR="00AD2A87">
        <w:rPr>
          <w:rFonts w:ascii="Bookman Old Style" w:hAnsi="Bookman Old Style" w:cstheme="majorBidi"/>
          <w:sz w:val="28"/>
          <w:szCs w:val="28"/>
          <w:lang w:val="el-GR"/>
        </w:rPr>
        <w:t xml:space="preserve">, παραπέμποντας </w:t>
      </w:r>
      <w:r w:rsidR="005B5090">
        <w:rPr>
          <w:rFonts w:ascii="Bookman Old Style" w:hAnsi="Bookman Old Style" w:cstheme="majorBidi"/>
          <w:sz w:val="28"/>
          <w:szCs w:val="28"/>
          <w:lang w:val="el-GR"/>
        </w:rPr>
        <w:t xml:space="preserve">προς τούτο στο γεγονός </w:t>
      </w:r>
      <w:r w:rsidR="00DD6BEE">
        <w:rPr>
          <w:rFonts w:ascii="Bookman Old Style" w:hAnsi="Bookman Old Style" w:cstheme="majorBidi"/>
          <w:sz w:val="28"/>
          <w:szCs w:val="28"/>
          <w:lang w:val="el-GR"/>
        </w:rPr>
        <w:t>ότι την ίδια ώρα</w:t>
      </w:r>
      <w:r w:rsidR="00AD2A87">
        <w:rPr>
          <w:rFonts w:ascii="Bookman Old Style" w:hAnsi="Bookman Old Style" w:cstheme="majorBidi"/>
          <w:sz w:val="28"/>
          <w:szCs w:val="28"/>
          <w:lang w:val="el-GR"/>
        </w:rPr>
        <w:t>,</w:t>
      </w:r>
      <w:r w:rsidR="00DD6BEE">
        <w:rPr>
          <w:rFonts w:ascii="Bookman Old Style" w:hAnsi="Bookman Old Style" w:cstheme="majorBidi"/>
          <w:sz w:val="28"/>
          <w:szCs w:val="28"/>
          <w:lang w:val="el-GR"/>
        </w:rPr>
        <w:t xml:space="preserve"> </w:t>
      </w:r>
      <w:r w:rsidR="008F7CE4">
        <w:rPr>
          <w:rFonts w:ascii="Bookman Old Style" w:hAnsi="Bookman Old Style" w:cstheme="majorBidi"/>
          <w:sz w:val="28"/>
          <w:szCs w:val="28"/>
          <w:lang w:val="el-GR"/>
        </w:rPr>
        <w:t xml:space="preserve">εκδόθηκε </w:t>
      </w:r>
      <w:r w:rsidR="00DD6BEE">
        <w:rPr>
          <w:rFonts w:ascii="Bookman Old Style" w:hAnsi="Bookman Old Style" w:cstheme="majorBidi"/>
          <w:sz w:val="28"/>
          <w:szCs w:val="28"/>
          <w:lang w:val="el-GR"/>
        </w:rPr>
        <w:t xml:space="preserve">άλλο </w:t>
      </w:r>
      <w:r w:rsidR="008F7CE4">
        <w:rPr>
          <w:rFonts w:ascii="Bookman Old Style" w:hAnsi="Bookman Old Style" w:cstheme="majorBidi"/>
          <w:sz w:val="28"/>
          <w:szCs w:val="28"/>
          <w:lang w:val="el-GR"/>
        </w:rPr>
        <w:t>Ένταλμα Έρευνας</w:t>
      </w:r>
      <w:r w:rsidR="00AD2A87">
        <w:rPr>
          <w:rFonts w:ascii="Bookman Old Style" w:hAnsi="Bookman Old Style" w:cstheme="majorBidi"/>
          <w:sz w:val="28"/>
          <w:szCs w:val="28"/>
          <w:lang w:val="el-GR"/>
        </w:rPr>
        <w:t>,</w:t>
      </w:r>
      <w:r w:rsidR="008F7CE4">
        <w:rPr>
          <w:rFonts w:ascii="Bookman Old Style" w:hAnsi="Bookman Old Style" w:cstheme="majorBidi"/>
          <w:sz w:val="28"/>
          <w:szCs w:val="28"/>
          <w:lang w:val="el-GR"/>
        </w:rPr>
        <w:t xml:space="preserve"> που αφορούσε την πατρική κατοικία και υποστατικά του αιτητή, </w:t>
      </w:r>
      <w:r w:rsidR="005B5090">
        <w:rPr>
          <w:rFonts w:ascii="Bookman Old Style" w:hAnsi="Bookman Old Style" w:cstheme="majorBidi"/>
          <w:sz w:val="28"/>
          <w:szCs w:val="28"/>
          <w:lang w:val="el-GR"/>
        </w:rPr>
        <w:t xml:space="preserve">υποδεικνύοντας ότι </w:t>
      </w:r>
      <w:r w:rsidR="00DD6BEE">
        <w:rPr>
          <w:rFonts w:ascii="Bookman Old Style" w:hAnsi="Bookman Old Style" w:cstheme="majorBidi"/>
          <w:sz w:val="28"/>
          <w:szCs w:val="28"/>
          <w:lang w:val="el-GR"/>
        </w:rPr>
        <w:t>στην απουσία εξήγησης</w:t>
      </w:r>
      <w:r w:rsidR="008F7CE4">
        <w:rPr>
          <w:rFonts w:ascii="Bookman Old Style" w:hAnsi="Bookman Old Style" w:cstheme="majorBidi"/>
          <w:sz w:val="28"/>
          <w:szCs w:val="28"/>
          <w:lang w:val="el-GR"/>
        </w:rPr>
        <w:t xml:space="preserve">, </w:t>
      </w:r>
      <w:r w:rsidR="00DD6BEE">
        <w:rPr>
          <w:rFonts w:ascii="Bookman Old Style" w:hAnsi="Bookman Old Style" w:cstheme="majorBidi"/>
          <w:sz w:val="28"/>
          <w:szCs w:val="28"/>
          <w:lang w:val="el-GR"/>
        </w:rPr>
        <w:t xml:space="preserve">θα ήταν αντικειμενικά χρονικά αδύνατο </w:t>
      </w:r>
      <w:r w:rsidR="005B5090">
        <w:rPr>
          <w:rFonts w:ascii="Bookman Old Style" w:hAnsi="Bookman Old Style" w:cstheme="majorBidi"/>
          <w:sz w:val="28"/>
          <w:szCs w:val="28"/>
          <w:lang w:val="el-GR"/>
        </w:rPr>
        <w:t xml:space="preserve">για </w:t>
      </w:r>
      <w:r w:rsidR="00DD6BEE">
        <w:rPr>
          <w:rFonts w:ascii="Bookman Old Style" w:hAnsi="Bookman Old Style" w:cstheme="majorBidi"/>
          <w:sz w:val="28"/>
          <w:szCs w:val="28"/>
          <w:lang w:val="el-GR"/>
        </w:rPr>
        <w:t>το κατώτερο Δικαστήριο να εξετάσει μαρτυρία και να αποφασίσει στο ίδιο λεπτό και για τα δύο εντάλματα.</w:t>
      </w:r>
    </w:p>
    <w:p w14:paraId="1383DAE1" w14:textId="212D353A" w:rsidR="00F47F14" w:rsidRPr="00157866" w:rsidRDefault="00DD6BEE" w:rsidP="00F47F14">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hAnsi="Bookman Old Style" w:cstheme="majorBidi"/>
          <w:sz w:val="28"/>
          <w:szCs w:val="28"/>
          <w:lang w:val="el-GR"/>
        </w:rPr>
        <w:tab/>
        <w:t xml:space="preserve">Οι αρχές που διέπουν την χορήγηση άδειας για καταχώριση αίτησης προς έκδοση προνομιακού εντάλματος </w:t>
      </w:r>
      <w:r>
        <w:rPr>
          <w:rFonts w:ascii="Bookman Old Style" w:hAnsi="Bookman Old Style" w:cstheme="majorBidi"/>
          <w:sz w:val="28"/>
          <w:szCs w:val="28"/>
        </w:rPr>
        <w:t>Certiorari</w:t>
      </w:r>
      <w:r>
        <w:rPr>
          <w:rFonts w:ascii="Bookman Old Style" w:hAnsi="Bookman Old Style" w:cstheme="majorBidi"/>
          <w:sz w:val="28"/>
          <w:szCs w:val="28"/>
          <w:lang w:val="el-GR"/>
        </w:rPr>
        <w:t xml:space="preserve"> είναι διαχρονικές και καλά εδραιωμένες. Τα προνομιακά εντάλματα, ως κατάλοιπο της εξουσίας του </w:t>
      </w:r>
      <w:r w:rsidR="00AD2A87">
        <w:rPr>
          <w:rFonts w:ascii="Bookman Old Style" w:hAnsi="Bookman Old Style" w:cstheme="majorBidi"/>
          <w:sz w:val="28"/>
          <w:szCs w:val="28"/>
          <w:lang w:val="el-GR"/>
        </w:rPr>
        <w:t>Ανώτατου</w:t>
      </w:r>
      <w:r>
        <w:rPr>
          <w:rFonts w:ascii="Bookman Old Style" w:hAnsi="Bookman Old Style" w:cstheme="majorBidi"/>
          <w:sz w:val="28"/>
          <w:szCs w:val="28"/>
          <w:lang w:val="el-GR"/>
        </w:rPr>
        <w:t xml:space="preserve"> Δικαστηρίου για έλεγχο των κατώτερων Δικαστηρίων, χορηγούνται κατ’ εξαίρεση. Πρόκειται για δικαιοδοσία που ασκείται με ιδιαίτερη φειδώ.</w:t>
      </w:r>
      <w:r w:rsidR="00F47F14" w:rsidRPr="00F47F14">
        <w:rPr>
          <w:rFonts w:ascii="Bookman Old Style" w:eastAsia="Times New Roman" w:hAnsi="Bookman Old Style"/>
          <w:color w:val="000000"/>
          <w:sz w:val="28"/>
          <w:szCs w:val="28"/>
          <w:lang w:val="el-GR"/>
        </w:rPr>
        <w:t xml:space="preserve"> </w:t>
      </w:r>
      <w:r w:rsidR="00F47F14" w:rsidRPr="00157866">
        <w:rPr>
          <w:rFonts w:ascii="Bookman Old Style" w:eastAsia="Times New Roman" w:hAnsi="Bookman Old Style"/>
          <w:color w:val="000000"/>
          <w:sz w:val="28"/>
          <w:szCs w:val="28"/>
          <w:lang w:val="el-GR"/>
        </w:rPr>
        <w:t xml:space="preserve">Είναι σημαντικό να </w:t>
      </w:r>
      <w:proofErr w:type="spellStart"/>
      <w:r w:rsidR="00F47F14" w:rsidRPr="00157866">
        <w:rPr>
          <w:rFonts w:ascii="Bookman Old Style" w:eastAsia="Times New Roman" w:hAnsi="Bookman Old Style"/>
          <w:color w:val="000000"/>
          <w:sz w:val="28"/>
          <w:szCs w:val="28"/>
          <w:lang w:val="el-GR"/>
        </w:rPr>
        <w:t>υπομνηστεί</w:t>
      </w:r>
      <w:proofErr w:type="spellEnd"/>
      <w:r w:rsidR="00F47F14" w:rsidRPr="00157866">
        <w:rPr>
          <w:rFonts w:ascii="Bookman Old Style" w:eastAsia="Times New Roman" w:hAnsi="Bookman Old Style"/>
          <w:color w:val="000000"/>
          <w:sz w:val="28"/>
          <w:szCs w:val="28"/>
          <w:lang w:val="el-GR"/>
        </w:rPr>
        <w:t xml:space="preserve">, ότι η εξουσία του Ανώτατου Δικαστηρίου να εκδίδει προνομιακά εντάλματα, δεν έχει ως αντικείμενο την ορθότητα των αποφάσεων κατώτερων Δικαστηρίων, ούτε τον τρόπο άσκησης της διακριτικής ευχέρεια του Δικαστηρίου. Δεν συνιστά υποκατάστατο της δευτεροβάθμιας διαδικασίας και μέσο για τον έλεγχο της </w:t>
      </w:r>
      <w:r w:rsidR="00F47F14" w:rsidRPr="00157866">
        <w:rPr>
          <w:rFonts w:ascii="Bookman Old Style" w:eastAsia="Times New Roman" w:hAnsi="Bookman Old Style"/>
          <w:color w:val="000000"/>
          <w:sz w:val="28"/>
          <w:szCs w:val="28"/>
          <w:lang w:val="el-GR"/>
        </w:rPr>
        <w:lastRenderedPageBreak/>
        <w:t>ορθότητας των αποφάσεων των κατώτερων Δικαστηρίων. Ότι ενδιαφέρει, είναι η νομιμότητα των ελεγχόμενων ενεργειών.</w:t>
      </w:r>
      <w:r w:rsidR="00F47F14" w:rsidRPr="00157866">
        <w:rPr>
          <w:rFonts w:ascii="Bookman Old Style" w:eastAsiaTheme="minorHAnsi" w:hAnsi="Bookman Old Style" w:cstheme="minorBidi"/>
          <w:kern w:val="2"/>
          <w:sz w:val="28"/>
          <w:szCs w:val="28"/>
          <w:lang w:val="el-GR"/>
          <w14:ligatures w14:val="standardContextual"/>
        </w:rPr>
        <w:t xml:space="preserve"> </w:t>
      </w:r>
      <w:r>
        <w:rPr>
          <w:rFonts w:ascii="Bookman Old Style" w:hAnsi="Bookman Old Style" w:cstheme="majorBidi"/>
          <w:sz w:val="28"/>
          <w:szCs w:val="28"/>
          <w:lang w:val="el-GR"/>
        </w:rPr>
        <w:t xml:space="preserve"> Άδεια για καταχώριση αίτησης για έκδοση προνομιακού εντάλματος, παρέχεται όπου από το πρακτικό του κατώτερου Δικαστηρίου διαφαίνεται έλλειψη ή υπέρβαση δικαιοδοσίας, έκδηλη νομική πλάνη, δόλος, προκατάληψη και μη τήρηση των κανόνων της φυσικής δικαιοσύνης</w:t>
      </w:r>
      <w:r w:rsidR="00B27C20">
        <w:rPr>
          <w:rFonts w:ascii="Bookman Old Style" w:hAnsi="Bookman Old Style" w:cstheme="majorBidi"/>
          <w:sz w:val="28"/>
          <w:szCs w:val="28"/>
          <w:lang w:val="el-GR"/>
        </w:rPr>
        <w:t xml:space="preserve"> (βλ. </w:t>
      </w:r>
      <w:r w:rsidR="00B27C20" w:rsidRPr="00F81CFE">
        <w:rPr>
          <w:rFonts w:ascii="Bookman Old Style" w:hAnsi="Bookman Old Style" w:cstheme="majorBidi"/>
          <w:b/>
          <w:bCs/>
          <w:i/>
          <w:iCs/>
          <w:sz w:val="28"/>
          <w:szCs w:val="28"/>
          <w:lang w:val="el-GR"/>
        </w:rPr>
        <w:t xml:space="preserve">Σύγγραμμα Πέτρου Αρτέμη «Προνομιακά Εντάλματα, Αρχές και Υποθέσεις», σελ. 109 και </w:t>
      </w:r>
      <w:proofErr w:type="spellStart"/>
      <w:r w:rsidR="00B27C20" w:rsidRPr="00F81CFE">
        <w:rPr>
          <w:rFonts w:ascii="Bookman Old Style" w:hAnsi="Bookman Old Style" w:cstheme="majorBidi"/>
          <w:b/>
          <w:bCs/>
          <w:i/>
          <w:iCs/>
          <w:sz w:val="28"/>
          <w:szCs w:val="28"/>
          <w:lang w:val="el-GR"/>
        </w:rPr>
        <w:t>επ</w:t>
      </w:r>
      <w:proofErr w:type="spellEnd"/>
      <w:r w:rsidR="00B27C20" w:rsidRPr="00F81CFE">
        <w:rPr>
          <w:rFonts w:ascii="Bookman Old Style" w:hAnsi="Bookman Old Style" w:cstheme="majorBidi"/>
          <w:b/>
          <w:bCs/>
          <w:i/>
          <w:iCs/>
          <w:sz w:val="28"/>
          <w:szCs w:val="28"/>
          <w:lang w:val="el-GR"/>
        </w:rPr>
        <w:t xml:space="preserve">., Αναφορικά με την Αίτηση του </w:t>
      </w:r>
      <w:proofErr w:type="spellStart"/>
      <w:r w:rsidR="00B27C20" w:rsidRPr="00F81CFE">
        <w:rPr>
          <w:rFonts w:ascii="Bookman Old Style" w:hAnsi="Bookman Old Style" w:cstheme="majorBidi"/>
          <w:b/>
          <w:bCs/>
          <w:i/>
          <w:iCs/>
          <w:sz w:val="28"/>
          <w:szCs w:val="28"/>
          <w:lang w:val="el-GR"/>
        </w:rPr>
        <w:t>Ευδόκα</w:t>
      </w:r>
      <w:proofErr w:type="spellEnd"/>
      <w:r w:rsidR="00B27C20" w:rsidRPr="00F81CFE">
        <w:rPr>
          <w:rFonts w:ascii="Bookman Old Style" w:hAnsi="Bookman Old Style" w:cstheme="majorBidi"/>
          <w:b/>
          <w:bCs/>
          <w:i/>
          <w:iCs/>
          <w:sz w:val="28"/>
          <w:szCs w:val="28"/>
          <w:lang w:val="el-GR"/>
        </w:rPr>
        <w:t xml:space="preserve">, Πολ. </w:t>
      </w:r>
      <w:proofErr w:type="spellStart"/>
      <w:r w:rsidR="00B27C20" w:rsidRPr="00F81CFE">
        <w:rPr>
          <w:rFonts w:ascii="Bookman Old Style" w:hAnsi="Bookman Old Style" w:cstheme="majorBidi"/>
          <w:b/>
          <w:bCs/>
          <w:i/>
          <w:iCs/>
          <w:sz w:val="28"/>
          <w:szCs w:val="28"/>
          <w:lang w:val="el-GR"/>
        </w:rPr>
        <w:t>Εφ</w:t>
      </w:r>
      <w:proofErr w:type="spellEnd"/>
      <w:r w:rsidR="00B27C20" w:rsidRPr="00F81CFE">
        <w:rPr>
          <w:rFonts w:ascii="Bookman Old Style" w:hAnsi="Bookman Old Style" w:cstheme="majorBidi"/>
          <w:b/>
          <w:bCs/>
          <w:i/>
          <w:iCs/>
          <w:sz w:val="28"/>
          <w:szCs w:val="28"/>
          <w:lang w:val="el-GR"/>
        </w:rPr>
        <w:t xml:space="preserve">. Αρ. 219/2015, </w:t>
      </w:r>
      <w:proofErr w:type="spellStart"/>
      <w:r w:rsidR="00B27C20" w:rsidRPr="00F81CFE">
        <w:rPr>
          <w:rFonts w:ascii="Bookman Old Style" w:hAnsi="Bookman Old Style" w:cstheme="majorBidi"/>
          <w:b/>
          <w:bCs/>
          <w:i/>
          <w:iCs/>
          <w:sz w:val="28"/>
          <w:szCs w:val="28"/>
          <w:lang w:val="el-GR"/>
        </w:rPr>
        <w:t>ημερ</w:t>
      </w:r>
      <w:proofErr w:type="spellEnd"/>
      <w:r w:rsidR="00B27C20" w:rsidRPr="00F81CFE">
        <w:rPr>
          <w:rFonts w:ascii="Bookman Old Style" w:hAnsi="Bookman Old Style" w:cstheme="majorBidi"/>
          <w:b/>
          <w:bCs/>
          <w:i/>
          <w:iCs/>
          <w:sz w:val="28"/>
          <w:szCs w:val="28"/>
          <w:lang w:val="el-GR"/>
        </w:rPr>
        <w:t>. 29.12.2016, Αίτηση του Κωνσταντινίδη (2003) 1 Α.Α.Δ. 1298</w:t>
      </w:r>
      <w:r w:rsidR="00F47F14">
        <w:rPr>
          <w:rFonts w:ascii="Bookman Old Style" w:hAnsi="Bookman Old Style" w:cstheme="majorBidi"/>
          <w:b/>
          <w:bCs/>
          <w:i/>
          <w:iCs/>
          <w:sz w:val="28"/>
          <w:szCs w:val="28"/>
          <w:lang w:val="el-GR"/>
        </w:rPr>
        <w:t xml:space="preserve">, </w:t>
      </w:r>
      <w:proofErr w:type="spellStart"/>
      <w:r w:rsidR="00F47F14" w:rsidRPr="00157866">
        <w:rPr>
          <w:rFonts w:ascii="Bookman Old Style" w:eastAsia="Times New Roman" w:hAnsi="Bookman Old Style"/>
          <w:b/>
          <w:bCs/>
          <w:i/>
          <w:iCs/>
          <w:color w:val="000000"/>
          <w:sz w:val="28"/>
          <w:szCs w:val="28"/>
        </w:rPr>
        <w:t>Marewave</w:t>
      </w:r>
      <w:proofErr w:type="spellEnd"/>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Shipping</w:t>
      </w:r>
      <w:r w:rsidR="00F47F14" w:rsidRPr="00157866">
        <w:rPr>
          <w:rFonts w:ascii="Bookman Old Style" w:eastAsia="Times New Roman" w:hAnsi="Bookman Old Style"/>
          <w:b/>
          <w:bCs/>
          <w:i/>
          <w:iCs/>
          <w:color w:val="000000"/>
          <w:sz w:val="28"/>
          <w:szCs w:val="28"/>
          <w:lang w:val="el-GR"/>
        </w:rPr>
        <w:t xml:space="preserve"> &amp; </w:t>
      </w:r>
      <w:r w:rsidR="00F47F14" w:rsidRPr="00157866">
        <w:rPr>
          <w:rFonts w:ascii="Bookman Old Style" w:eastAsia="Times New Roman" w:hAnsi="Bookman Old Style"/>
          <w:b/>
          <w:bCs/>
          <w:i/>
          <w:iCs/>
          <w:color w:val="000000"/>
          <w:sz w:val="28"/>
          <w:szCs w:val="28"/>
        </w:rPr>
        <w:t>Trading</w:t>
      </w:r>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Company</w:t>
      </w:r>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Ltd</w:t>
      </w:r>
      <w:r w:rsidR="00F47F14" w:rsidRPr="00157866">
        <w:rPr>
          <w:rFonts w:ascii="Bookman Old Style" w:eastAsia="Times New Roman" w:hAnsi="Bookman Old Style"/>
          <w:b/>
          <w:bCs/>
          <w:i/>
          <w:iCs/>
          <w:color w:val="000000"/>
          <w:sz w:val="28"/>
          <w:szCs w:val="28"/>
          <w:lang w:val="el-GR"/>
        </w:rPr>
        <w:t xml:space="preserve"> (1992) 1 </w:t>
      </w:r>
      <w:r w:rsidR="00F47F14" w:rsidRPr="00157866">
        <w:rPr>
          <w:rFonts w:ascii="Bookman Old Style" w:eastAsia="Times New Roman" w:hAnsi="Bookman Old Style"/>
          <w:b/>
          <w:bCs/>
          <w:i/>
          <w:iCs/>
          <w:color w:val="000000"/>
          <w:sz w:val="28"/>
          <w:szCs w:val="28"/>
        </w:rPr>
        <w:t>A</w:t>
      </w:r>
      <w:r w:rsidR="00F47F14" w:rsidRPr="00157866">
        <w:rPr>
          <w:rFonts w:ascii="Bookman Old Style" w:eastAsia="Times New Roman" w:hAnsi="Bookman Old Style"/>
          <w:b/>
          <w:bCs/>
          <w:i/>
          <w:iCs/>
          <w:color w:val="000000"/>
          <w:sz w:val="28"/>
          <w:szCs w:val="28"/>
          <w:lang w:val="el-GR"/>
        </w:rPr>
        <w:t>.</w:t>
      </w:r>
      <w:r w:rsidR="00F47F14" w:rsidRPr="00157866">
        <w:rPr>
          <w:rFonts w:ascii="Bookman Old Style" w:eastAsia="Times New Roman" w:hAnsi="Bookman Old Style"/>
          <w:b/>
          <w:bCs/>
          <w:i/>
          <w:iCs/>
          <w:color w:val="000000"/>
          <w:sz w:val="28"/>
          <w:szCs w:val="28"/>
        </w:rPr>
        <w:t>A</w:t>
      </w:r>
      <w:r w:rsidR="00F47F14" w:rsidRPr="00157866">
        <w:rPr>
          <w:rFonts w:ascii="Bookman Old Style" w:eastAsia="Times New Roman" w:hAnsi="Bookman Old Style"/>
          <w:b/>
          <w:bCs/>
          <w:i/>
          <w:iCs/>
          <w:color w:val="000000"/>
          <w:sz w:val="28"/>
          <w:szCs w:val="28"/>
          <w:lang w:val="el-GR"/>
        </w:rPr>
        <w:t xml:space="preserve">.Δ. 116 </w:t>
      </w:r>
      <w:r w:rsidR="00F47F14" w:rsidRPr="00157866">
        <w:rPr>
          <w:rFonts w:ascii="Bookman Old Style" w:eastAsia="Times New Roman" w:hAnsi="Bookman Old Style"/>
          <w:color w:val="000000"/>
          <w:sz w:val="28"/>
          <w:szCs w:val="28"/>
          <w:lang w:val="el-GR"/>
        </w:rPr>
        <w:t>και</w:t>
      </w:r>
      <w:r w:rsidR="00F47F14" w:rsidRPr="00157866">
        <w:rPr>
          <w:rFonts w:ascii="Bookman Old Style" w:eastAsia="Times New Roman" w:hAnsi="Bookman Old Style"/>
          <w:b/>
          <w:bCs/>
          <w:i/>
          <w:iCs/>
          <w:color w:val="000000"/>
          <w:sz w:val="28"/>
          <w:szCs w:val="28"/>
          <w:lang w:val="el-GR"/>
        </w:rPr>
        <w:t xml:space="preserve"> Αναφορικά με την </w:t>
      </w:r>
      <w:r w:rsidR="00F47F14" w:rsidRPr="00157866">
        <w:rPr>
          <w:rFonts w:ascii="Bookman Old Style" w:eastAsia="Times New Roman" w:hAnsi="Bookman Old Style"/>
          <w:b/>
          <w:bCs/>
          <w:i/>
          <w:iCs/>
          <w:color w:val="000000"/>
          <w:sz w:val="28"/>
          <w:szCs w:val="28"/>
        </w:rPr>
        <w:t>Bank</w:t>
      </w:r>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of</w:t>
      </w:r>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Cyprus</w:t>
      </w:r>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Public</w:t>
      </w:r>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Company</w:t>
      </w:r>
      <w:r w:rsidR="00F47F14" w:rsidRPr="00157866">
        <w:rPr>
          <w:rFonts w:ascii="Bookman Old Style" w:eastAsia="Times New Roman" w:hAnsi="Bookman Old Style"/>
          <w:b/>
          <w:bCs/>
          <w:i/>
          <w:iCs/>
          <w:color w:val="000000"/>
          <w:sz w:val="28"/>
          <w:szCs w:val="28"/>
          <w:lang w:val="el-GR"/>
        </w:rPr>
        <w:t xml:space="preserve"> </w:t>
      </w:r>
      <w:r w:rsidR="00F47F14" w:rsidRPr="00157866">
        <w:rPr>
          <w:rFonts w:ascii="Bookman Old Style" w:eastAsia="Times New Roman" w:hAnsi="Bookman Old Style"/>
          <w:b/>
          <w:bCs/>
          <w:i/>
          <w:iCs/>
          <w:color w:val="000000"/>
          <w:sz w:val="28"/>
          <w:szCs w:val="28"/>
        </w:rPr>
        <w:t>Ltd</w:t>
      </w:r>
      <w:r w:rsidR="00F47F14" w:rsidRPr="00157866">
        <w:rPr>
          <w:rFonts w:ascii="Bookman Old Style" w:eastAsia="Times New Roman" w:hAnsi="Bookman Old Style"/>
          <w:b/>
          <w:bCs/>
          <w:i/>
          <w:iCs/>
          <w:color w:val="000000"/>
          <w:sz w:val="28"/>
          <w:szCs w:val="28"/>
          <w:lang w:val="el-GR"/>
        </w:rPr>
        <w:t xml:space="preserve">, ΠΕ 12/21, </w:t>
      </w:r>
      <w:proofErr w:type="spellStart"/>
      <w:r w:rsidR="00F47F14" w:rsidRPr="00157866">
        <w:rPr>
          <w:rFonts w:ascii="Bookman Old Style" w:eastAsia="Times New Roman" w:hAnsi="Bookman Old Style"/>
          <w:b/>
          <w:bCs/>
          <w:i/>
          <w:iCs/>
          <w:color w:val="000000"/>
          <w:sz w:val="28"/>
          <w:szCs w:val="28"/>
          <w:lang w:val="el-GR"/>
        </w:rPr>
        <w:t>ημερ</w:t>
      </w:r>
      <w:proofErr w:type="spellEnd"/>
      <w:r w:rsidR="00F47F14" w:rsidRPr="00157866">
        <w:rPr>
          <w:rFonts w:ascii="Bookman Old Style" w:eastAsia="Times New Roman" w:hAnsi="Bookman Old Style"/>
          <w:b/>
          <w:bCs/>
          <w:i/>
          <w:iCs/>
          <w:color w:val="000000"/>
          <w:sz w:val="28"/>
          <w:szCs w:val="28"/>
          <w:lang w:val="el-GR"/>
        </w:rPr>
        <w:t>. 06.04.2021</w:t>
      </w:r>
      <w:r w:rsidR="00F47F14" w:rsidRPr="00157866">
        <w:rPr>
          <w:rFonts w:ascii="Bookman Old Style" w:eastAsia="Times New Roman" w:hAnsi="Bookman Old Style"/>
          <w:color w:val="000000"/>
          <w:sz w:val="28"/>
          <w:szCs w:val="28"/>
          <w:lang w:val="el-GR"/>
        </w:rPr>
        <w:t>).</w:t>
      </w:r>
    </w:p>
    <w:p w14:paraId="66718BF1" w14:textId="3701E5BF" w:rsidR="00B27C20" w:rsidRDefault="00157866" w:rsidP="00F47F14">
      <w:pPr>
        <w:tabs>
          <w:tab w:val="left" w:pos="567"/>
        </w:tabs>
        <w:spacing w:before="240" w:line="480" w:lineRule="auto"/>
        <w:jc w:val="both"/>
        <w:rPr>
          <w:rFonts w:ascii="Bookman Old Style" w:hAnsi="Bookman Old Style" w:cstheme="majorBidi"/>
          <w:sz w:val="28"/>
          <w:szCs w:val="28"/>
          <w:lang w:val="el-GR"/>
        </w:rPr>
      </w:pPr>
      <w:r>
        <w:rPr>
          <w:rFonts w:ascii="Bookman Old Style" w:eastAsia="Times New Roman" w:hAnsi="Bookman Old Style"/>
          <w:color w:val="000000"/>
          <w:sz w:val="28"/>
          <w:szCs w:val="28"/>
          <w:lang w:val="el-GR"/>
        </w:rPr>
        <w:tab/>
      </w:r>
      <w:r w:rsidR="00B27C20">
        <w:rPr>
          <w:rFonts w:ascii="Bookman Old Style" w:hAnsi="Bookman Old Style" w:cstheme="majorBidi"/>
          <w:sz w:val="28"/>
          <w:szCs w:val="28"/>
          <w:lang w:val="el-GR"/>
        </w:rPr>
        <w:tab/>
        <w:t>Των ως άνω λεχθέντων</w:t>
      </w:r>
      <w:r w:rsidR="005B5090">
        <w:rPr>
          <w:rFonts w:ascii="Bookman Old Style" w:hAnsi="Bookman Old Style" w:cstheme="majorBidi"/>
          <w:sz w:val="28"/>
          <w:szCs w:val="28"/>
          <w:lang w:val="el-GR"/>
        </w:rPr>
        <w:t>,</w:t>
      </w:r>
      <w:r w:rsidR="00B27C20">
        <w:rPr>
          <w:rFonts w:ascii="Bookman Old Style" w:hAnsi="Bookman Old Style" w:cstheme="majorBidi"/>
          <w:sz w:val="28"/>
          <w:szCs w:val="28"/>
          <w:lang w:val="el-GR"/>
        </w:rPr>
        <w:t xml:space="preserve"> θα πρέπει </w:t>
      </w:r>
      <w:r w:rsidR="00D712E2">
        <w:rPr>
          <w:rFonts w:ascii="Bookman Old Style" w:hAnsi="Bookman Old Style" w:cstheme="majorBidi"/>
          <w:sz w:val="28"/>
          <w:szCs w:val="28"/>
          <w:lang w:val="el-GR"/>
        </w:rPr>
        <w:t>επίσης</w:t>
      </w:r>
      <w:r w:rsidR="00D712E2" w:rsidRPr="00D712E2">
        <w:rPr>
          <w:rFonts w:ascii="Bookman Old Style" w:hAnsi="Bookman Old Style" w:cstheme="majorBidi"/>
          <w:sz w:val="28"/>
          <w:szCs w:val="28"/>
          <w:lang w:val="el-GR"/>
        </w:rPr>
        <w:t xml:space="preserve"> </w:t>
      </w:r>
      <w:r w:rsidR="00B27C20">
        <w:rPr>
          <w:rFonts w:ascii="Bookman Old Style" w:hAnsi="Bookman Old Style" w:cstheme="majorBidi"/>
          <w:sz w:val="28"/>
          <w:szCs w:val="28"/>
          <w:lang w:val="el-GR"/>
        </w:rPr>
        <w:t xml:space="preserve">να </w:t>
      </w:r>
      <w:r w:rsidR="00F47F14">
        <w:rPr>
          <w:rFonts w:ascii="Bookman Old Style" w:hAnsi="Bookman Old Style" w:cstheme="majorBidi"/>
          <w:sz w:val="28"/>
          <w:szCs w:val="28"/>
          <w:lang w:val="el-GR"/>
        </w:rPr>
        <w:t xml:space="preserve">σημειωθεί η σταθερή θέση της νομολογίας </w:t>
      </w:r>
      <w:r w:rsidR="00982A65">
        <w:rPr>
          <w:rFonts w:ascii="Bookman Old Style" w:hAnsi="Bookman Old Style" w:cstheme="majorBidi"/>
          <w:sz w:val="28"/>
          <w:szCs w:val="28"/>
          <w:lang w:val="el-GR"/>
        </w:rPr>
        <w:t xml:space="preserve">ότι ο </w:t>
      </w:r>
      <w:r w:rsidR="00B27C20">
        <w:rPr>
          <w:rFonts w:ascii="Bookman Old Style" w:hAnsi="Bookman Old Style" w:cstheme="majorBidi"/>
          <w:sz w:val="28"/>
          <w:szCs w:val="28"/>
          <w:lang w:val="el-GR"/>
        </w:rPr>
        <w:t xml:space="preserve">έλεγχος </w:t>
      </w:r>
      <w:r w:rsidR="005B5090">
        <w:rPr>
          <w:rFonts w:ascii="Bookman Old Style" w:hAnsi="Bookman Old Style" w:cstheme="majorBidi"/>
          <w:sz w:val="28"/>
          <w:szCs w:val="28"/>
          <w:lang w:val="el-GR"/>
        </w:rPr>
        <w:t>Ε</w:t>
      </w:r>
      <w:r w:rsidR="00B27C20">
        <w:rPr>
          <w:rFonts w:ascii="Bookman Old Style" w:hAnsi="Bookman Old Style" w:cstheme="majorBidi"/>
          <w:sz w:val="28"/>
          <w:szCs w:val="28"/>
          <w:lang w:val="el-GR"/>
        </w:rPr>
        <w:t xml:space="preserve">νταλμάτων </w:t>
      </w:r>
      <w:r w:rsidR="005B5090">
        <w:rPr>
          <w:rFonts w:ascii="Bookman Old Style" w:hAnsi="Bookman Old Style" w:cstheme="majorBidi"/>
          <w:sz w:val="28"/>
          <w:szCs w:val="28"/>
          <w:lang w:val="el-GR"/>
        </w:rPr>
        <w:t>Έ</w:t>
      </w:r>
      <w:r w:rsidR="00B27C20">
        <w:rPr>
          <w:rFonts w:ascii="Bookman Old Style" w:hAnsi="Bookman Old Style" w:cstheme="majorBidi"/>
          <w:sz w:val="28"/>
          <w:szCs w:val="28"/>
          <w:lang w:val="el-GR"/>
        </w:rPr>
        <w:t>ρευνας</w:t>
      </w:r>
      <w:r w:rsidR="00F47F14">
        <w:rPr>
          <w:rFonts w:ascii="Bookman Old Style" w:hAnsi="Bookman Old Style" w:cstheme="majorBidi"/>
          <w:sz w:val="28"/>
          <w:szCs w:val="28"/>
          <w:lang w:val="el-GR"/>
        </w:rPr>
        <w:t>,</w:t>
      </w:r>
      <w:r w:rsidR="00B27C20">
        <w:rPr>
          <w:rFonts w:ascii="Bookman Old Style" w:hAnsi="Bookman Old Style" w:cstheme="majorBidi"/>
          <w:sz w:val="28"/>
          <w:szCs w:val="28"/>
          <w:lang w:val="el-GR"/>
        </w:rPr>
        <w:t xml:space="preserve"> λαμβάνει χώρα μέσω </w:t>
      </w:r>
      <w:r w:rsidR="00F47F14">
        <w:rPr>
          <w:rFonts w:ascii="Bookman Old Style" w:hAnsi="Bookman Old Style" w:cstheme="majorBidi"/>
          <w:sz w:val="28"/>
          <w:szCs w:val="28"/>
          <w:lang w:val="el-GR"/>
        </w:rPr>
        <w:t>Π</w:t>
      </w:r>
      <w:r w:rsidR="00B27C20">
        <w:rPr>
          <w:rFonts w:ascii="Bookman Old Style" w:hAnsi="Bookman Old Style" w:cstheme="majorBidi"/>
          <w:sz w:val="28"/>
          <w:szCs w:val="28"/>
          <w:lang w:val="el-GR"/>
        </w:rPr>
        <w:t xml:space="preserve">ρονομιακών </w:t>
      </w:r>
      <w:r w:rsidR="00F47F14">
        <w:rPr>
          <w:rFonts w:ascii="Bookman Old Style" w:hAnsi="Bookman Old Style" w:cstheme="majorBidi"/>
          <w:sz w:val="28"/>
          <w:szCs w:val="28"/>
          <w:lang w:val="el-GR"/>
        </w:rPr>
        <w:t>Εν</w:t>
      </w:r>
      <w:r w:rsidR="00B27C20">
        <w:rPr>
          <w:rFonts w:ascii="Bookman Old Style" w:hAnsi="Bookman Old Style" w:cstheme="majorBidi"/>
          <w:sz w:val="28"/>
          <w:szCs w:val="28"/>
          <w:lang w:val="el-GR"/>
        </w:rPr>
        <w:t>ταλμάτων, με στόχευση, βεβαίως, τη νομιμότητα της διαδικασίας έκδοσής τους (</w:t>
      </w:r>
      <w:proofErr w:type="spellStart"/>
      <w:r w:rsidR="00B27C20" w:rsidRPr="00F81CFE">
        <w:rPr>
          <w:rFonts w:ascii="Bookman Old Style" w:hAnsi="Bookman Old Style" w:cstheme="majorBidi"/>
          <w:b/>
          <w:bCs/>
          <w:i/>
          <w:iCs/>
          <w:sz w:val="28"/>
          <w:szCs w:val="28"/>
          <w:lang w:val="el-GR"/>
        </w:rPr>
        <w:t>Σιακαλλή</w:t>
      </w:r>
      <w:proofErr w:type="spellEnd"/>
      <w:r w:rsidR="00B27C20" w:rsidRPr="00F81CFE">
        <w:rPr>
          <w:rFonts w:ascii="Bookman Old Style" w:hAnsi="Bookman Old Style" w:cstheme="majorBidi"/>
          <w:b/>
          <w:bCs/>
          <w:i/>
          <w:iCs/>
          <w:sz w:val="28"/>
          <w:szCs w:val="28"/>
          <w:lang w:val="el-GR"/>
        </w:rPr>
        <w:t xml:space="preserve"> Αρ. 1 (2001) 1 Α.Α.Δ. 282</w:t>
      </w:r>
      <w:r w:rsidR="008B7542">
        <w:rPr>
          <w:rFonts w:ascii="Bookman Old Style" w:hAnsi="Bookman Old Style" w:cstheme="majorBidi"/>
          <w:b/>
          <w:bCs/>
          <w:i/>
          <w:iCs/>
          <w:sz w:val="28"/>
          <w:szCs w:val="28"/>
          <w:lang w:val="el-GR"/>
        </w:rPr>
        <w:t xml:space="preserve">, Χρυσάνθου κ.α. (Αρ,2) 1(Β) Α.Α.Δ. 1175 </w:t>
      </w:r>
      <w:r w:rsidR="00B27C20" w:rsidRPr="00F81CFE">
        <w:rPr>
          <w:rFonts w:ascii="Bookman Old Style" w:hAnsi="Bookman Old Style" w:cstheme="majorBidi"/>
          <w:b/>
          <w:bCs/>
          <w:i/>
          <w:iCs/>
          <w:sz w:val="28"/>
          <w:szCs w:val="28"/>
          <w:lang w:val="el-GR"/>
        </w:rPr>
        <w:t xml:space="preserve"> και Αναφορικά με την Αίτηση του Κληρίδη, Πολ. </w:t>
      </w:r>
      <w:proofErr w:type="spellStart"/>
      <w:r w:rsidR="00B27C20" w:rsidRPr="00F81CFE">
        <w:rPr>
          <w:rFonts w:ascii="Bookman Old Style" w:hAnsi="Bookman Old Style" w:cstheme="majorBidi"/>
          <w:b/>
          <w:bCs/>
          <w:i/>
          <w:iCs/>
          <w:sz w:val="28"/>
          <w:szCs w:val="28"/>
          <w:lang w:val="el-GR"/>
        </w:rPr>
        <w:t>Αίτ</w:t>
      </w:r>
      <w:proofErr w:type="spellEnd"/>
      <w:r w:rsidR="00B27C20" w:rsidRPr="00F81CFE">
        <w:rPr>
          <w:rFonts w:ascii="Bookman Old Style" w:hAnsi="Bookman Old Style" w:cstheme="majorBidi"/>
          <w:b/>
          <w:bCs/>
          <w:i/>
          <w:iCs/>
          <w:sz w:val="28"/>
          <w:szCs w:val="28"/>
          <w:lang w:val="el-GR"/>
        </w:rPr>
        <w:t>. Αρ. 1</w:t>
      </w:r>
      <w:r w:rsidR="005B5090">
        <w:rPr>
          <w:rFonts w:ascii="Bookman Old Style" w:hAnsi="Bookman Old Style" w:cstheme="majorBidi"/>
          <w:b/>
          <w:bCs/>
          <w:i/>
          <w:iCs/>
          <w:sz w:val="28"/>
          <w:szCs w:val="28"/>
          <w:lang w:val="el-GR"/>
        </w:rPr>
        <w:t>7</w:t>
      </w:r>
      <w:r w:rsidR="00B27C20" w:rsidRPr="00F81CFE">
        <w:rPr>
          <w:rFonts w:ascii="Bookman Old Style" w:hAnsi="Bookman Old Style" w:cstheme="majorBidi"/>
          <w:b/>
          <w:bCs/>
          <w:i/>
          <w:iCs/>
          <w:sz w:val="28"/>
          <w:szCs w:val="28"/>
          <w:lang w:val="el-GR"/>
        </w:rPr>
        <w:t xml:space="preserve">2/2021, </w:t>
      </w:r>
      <w:proofErr w:type="spellStart"/>
      <w:r w:rsidR="00B27C20" w:rsidRPr="00F81CFE">
        <w:rPr>
          <w:rFonts w:ascii="Bookman Old Style" w:hAnsi="Bookman Old Style" w:cstheme="majorBidi"/>
          <w:b/>
          <w:bCs/>
          <w:i/>
          <w:iCs/>
          <w:sz w:val="28"/>
          <w:szCs w:val="28"/>
          <w:lang w:val="el-GR"/>
        </w:rPr>
        <w:t>ημερ</w:t>
      </w:r>
      <w:proofErr w:type="spellEnd"/>
      <w:r w:rsidR="00B27C20" w:rsidRPr="00F81CFE">
        <w:rPr>
          <w:rFonts w:ascii="Bookman Old Style" w:hAnsi="Bookman Old Style" w:cstheme="majorBidi"/>
          <w:b/>
          <w:bCs/>
          <w:i/>
          <w:iCs/>
          <w:sz w:val="28"/>
          <w:szCs w:val="28"/>
          <w:lang w:val="el-GR"/>
        </w:rPr>
        <w:t>. 13.</w:t>
      </w:r>
      <w:r w:rsidR="005B5090">
        <w:rPr>
          <w:rFonts w:ascii="Bookman Old Style" w:hAnsi="Bookman Old Style" w:cstheme="majorBidi"/>
          <w:b/>
          <w:bCs/>
          <w:i/>
          <w:iCs/>
          <w:sz w:val="28"/>
          <w:szCs w:val="28"/>
          <w:lang w:val="el-GR"/>
        </w:rPr>
        <w:t>0</w:t>
      </w:r>
      <w:r w:rsidR="00B27C20" w:rsidRPr="00F81CFE">
        <w:rPr>
          <w:rFonts w:ascii="Bookman Old Style" w:hAnsi="Bookman Old Style" w:cstheme="majorBidi"/>
          <w:b/>
          <w:bCs/>
          <w:i/>
          <w:iCs/>
          <w:sz w:val="28"/>
          <w:szCs w:val="28"/>
          <w:lang w:val="el-GR"/>
        </w:rPr>
        <w:t>9.2021</w:t>
      </w:r>
      <w:r w:rsidR="00B27C20">
        <w:rPr>
          <w:rFonts w:ascii="Bookman Old Style" w:hAnsi="Bookman Old Style" w:cstheme="majorBidi"/>
          <w:sz w:val="28"/>
          <w:szCs w:val="28"/>
          <w:lang w:val="el-GR"/>
        </w:rPr>
        <w:t>).</w:t>
      </w:r>
    </w:p>
    <w:p w14:paraId="3E44B482" w14:textId="5ED7A2F5" w:rsidR="00C62455" w:rsidRDefault="00982A65" w:rsidP="00982A6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t>Παρά τη Συνταγματική κατοχύρωση και διασφάλιση του απαραβίαστου της κατοικίας (Άρθρο 16(1) του Συντάγματος</w:t>
      </w:r>
      <w:r w:rsidR="00401A45">
        <w:rPr>
          <w:rFonts w:ascii="Bookman Old Style" w:hAnsi="Bookman Old Style" w:cstheme="majorBidi"/>
          <w:sz w:val="28"/>
          <w:szCs w:val="28"/>
          <w:lang w:val="el-GR"/>
        </w:rPr>
        <w:t>)</w:t>
      </w:r>
      <w:r>
        <w:rPr>
          <w:rFonts w:ascii="Bookman Old Style" w:hAnsi="Bookman Old Style" w:cstheme="majorBidi"/>
          <w:sz w:val="28"/>
          <w:szCs w:val="28"/>
          <w:lang w:val="el-GR"/>
        </w:rPr>
        <w:t xml:space="preserve">, γεγονός παραμένει ότι </w:t>
      </w:r>
      <w:r w:rsidR="00C62455">
        <w:rPr>
          <w:rFonts w:ascii="Bookman Old Style" w:hAnsi="Bookman Old Style" w:cstheme="majorBidi"/>
          <w:sz w:val="28"/>
          <w:szCs w:val="28"/>
          <w:lang w:val="el-GR"/>
        </w:rPr>
        <w:t xml:space="preserve">στο </w:t>
      </w:r>
      <w:r w:rsidR="00401A45">
        <w:rPr>
          <w:rFonts w:ascii="Bookman Old Style" w:hAnsi="Bookman Old Style" w:cstheme="majorBidi"/>
          <w:sz w:val="28"/>
          <w:szCs w:val="28"/>
          <w:lang w:val="el-GR"/>
        </w:rPr>
        <w:t>ε</w:t>
      </w:r>
      <w:r>
        <w:rPr>
          <w:rFonts w:ascii="Bookman Old Style" w:hAnsi="Bookman Old Style" w:cstheme="majorBidi"/>
          <w:sz w:val="28"/>
          <w:szCs w:val="28"/>
          <w:lang w:val="el-GR"/>
        </w:rPr>
        <w:t>πόμενο εδάφιο</w:t>
      </w:r>
      <w:r w:rsidR="00401A45">
        <w:rPr>
          <w:rFonts w:ascii="Bookman Old Style" w:hAnsi="Bookman Old Style" w:cstheme="majorBidi"/>
          <w:sz w:val="28"/>
          <w:szCs w:val="28"/>
          <w:lang w:val="el-GR"/>
        </w:rPr>
        <w:t xml:space="preserve"> του ίδιου Άρθρου</w:t>
      </w:r>
      <w:r w:rsidR="007613A7">
        <w:rPr>
          <w:rFonts w:ascii="Bookman Old Style" w:hAnsi="Bookman Old Style" w:cstheme="majorBidi"/>
          <w:sz w:val="28"/>
          <w:szCs w:val="28"/>
          <w:lang w:val="el-GR"/>
        </w:rPr>
        <w:t xml:space="preserve"> του Συντάγματος, </w:t>
      </w:r>
      <w:r>
        <w:rPr>
          <w:rFonts w:ascii="Bookman Old Style" w:hAnsi="Bookman Old Style" w:cstheme="majorBidi"/>
          <w:sz w:val="28"/>
          <w:szCs w:val="28"/>
          <w:lang w:val="el-GR"/>
        </w:rPr>
        <w:t>διακηρύσσεται πως</w:t>
      </w:r>
      <w:r w:rsidR="00D712E2" w:rsidRPr="00D712E2">
        <w:rPr>
          <w:rFonts w:ascii="Bookman Old Style" w:hAnsi="Bookman Old Style" w:cstheme="majorBidi"/>
          <w:sz w:val="28"/>
          <w:szCs w:val="28"/>
          <w:lang w:val="el-GR"/>
        </w:rPr>
        <w:t>,</w:t>
      </w:r>
      <w:r>
        <w:rPr>
          <w:rFonts w:ascii="Bookman Old Style" w:hAnsi="Bookman Old Style" w:cstheme="majorBidi"/>
          <w:sz w:val="28"/>
          <w:szCs w:val="28"/>
          <w:lang w:val="el-GR"/>
        </w:rPr>
        <w:t xml:space="preserve"> όταν και όπως ο νόμος ορίζει, κατόπιν Δικαστικού εντάλματος δεόντως αιτιολογημένου, </w:t>
      </w:r>
      <w:r w:rsidR="00401A45">
        <w:rPr>
          <w:rFonts w:ascii="Bookman Old Style" w:hAnsi="Bookman Old Style" w:cstheme="majorBidi"/>
          <w:sz w:val="28"/>
          <w:szCs w:val="28"/>
          <w:lang w:val="el-GR"/>
        </w:rPr>
        <w:t xml:space="preserve">είναι δυνατή η </w:t>
      </w:r>
      <w:r>
        <w:rPr>
          <w:rFonts w:ascii="Bookman Old Style" w:hAnsi="Bookman Old Style" w:cstheme="majorBidi"/>
          <w:sz w:val="28"/>
          <w:szCs w:val="28"/>
          <w:lang w:val="el-GR"/>
        </w:rPr>
        <w:t xml:space="preserve">είσοδος και </w:t>
      </w:r>
      <w:r w:rsidR="00401A45">
        <w:rPr>
          <w:rFonts w:ascii="Bookman Old Style" w:hAnsi="Bookman Old Style" w:cstheme="majorBidi"/>
          <w:sz w:val="28"/>
          <w:szCs w:val="28"/>
          <w:lang w:val="el-GR"/>
        </w:rPr>
        <w:t xml:space="preserve">η </w:t>
      </w:r>
      <w:r>
        <w:rPr>
          <w:rFonts w:ascii="Bookman Old Style" w:hAnsi="Bookman Old Style" w:cstheme="majorBidi"/>
          <w:sz w:val="28"/>
          <w:szCs w:val="28"/>
          <w:lang w:val="el-GR"/>
        </w:rPr>
        <w:t>έρευνα εντός της κατοικίας κάποιου</w:t>
      </w:r>
      <w:r w:rsidR="00401A45">
        <w:rPr>
          <w:rFonts w:ascii="Bookman Old Style" w:hAnsi="Bookman Old Style" w:cstheme="majorBidi"/>
          <w:sz w:val="28"/>
          <w:szCs w:val="28"/>
          <w:lang w:val="el-GR"/>
        </w:rPr>
        <w:t>.</w:t>
      </w:r>
      <w:r w:rsidR="00C62455">
        <w:rPr>
          <w:rFonts w:ascii="Bookman Old Style" w:hAnsi="Bookman Old Style" w:cstheme="majorBidi"/>
          <w:sz w:val="28"/>
          <w:szCs w:val="28"/>
          <w:lang w:val="el-GR"/>
        </w:rPr>
        <w:t xml:space="preserve"> </w:t>
      </w:r>
    </w:p>
    <w:p w14:paraId="3F30018A" w14:textId="77777777" w:rsidR="007613A7" w:rsidRDefault="00B27C20" w:rsidP="00C05D2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sidR="00401A45">
        <w:rPr>
          <w:rFonts w:ascii="Bookman Old Style" w:hAnsi="Bookman Old Style" w:cstheme="majorBidi"/>
          <w:sz w:val="28"/>
          <w:szCs w:val="28"/>
          <w:lang w:val="el-GR"/>
        </w:rPr>
        <w:t>Σ</w:t>
      </w:r>
      <w:r w:rsidR="00B42861">
        <w:rPr>
          <w:rFonts w:ascii="Bookman Old Style" w:hAnsi="Bookman Old Style" w:cstheme="majorBidi"/>
          <w:sz w:val="28"/>
          <w:szCs w:val="28"/>
          <w:lang w:val="el-GR"/>
        </w:rPr>
        <w:t xml:space="preserve">ύμφωνα με το άρθρο 27 του </w:t>
      </w:r>
      <w:r w:rsidR="007613A7">
        <w:rPr>
          <w:rFonts w:ascii="Bookman Old Style" w:hAnsi="Bookman Old Style" w:cstheme="majorBidi"/>
          <w:sz w:val="28"/>
          <w:szCs w:val="28"/>
          <w:lang w:val="el-GR"/>
        </w:rPr>
        <w:t xml:space="preserve">περί Ποινικής Δικονομίας Νόμου, </w:t>
      </w:r>
      <w:r w:rsidR="00B42861">
        <w:rPr>
          <w:rFonts w:ascii="Bookman Old Style" w:hAnsi="Bookman Old Style" w:cstheme="majorBidi"/>
          <w:sz w:val="28"/>
          <w:szCs w:val="28"/>
          <w:lang w:val="el-GR"/>
        </w:rPr>
        <w:t>Κεφ. 155</w:t>
      </w:r>
      <w:r w:rsidR="007613A7" w:rsidRPr="007613A7">
        <w:rPr>
          <w:rFonts w:ascii="Bookman Old Style" w:hAnsi="Bookman Old Style" w:cstheme="majorBidi"/>
          <w:sz w:val="28"/>
          <w:szCs w:val="28"/>
          <w:lang w:val="el-GR"/>
        </w:rPr>
        <w:t>:</w:t>
      </w:r>
    </w:p>
    <w:p w14:paraId="1842B5FB" w14:textId="4B67E052" w:rsidR="007613A7" w:rsidRPr="00535AC6" w:rsidRDefault="007613A7"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«Όταν δικαστής ικανοποιείται µε εγγράφου δηλώσεως ότι υπάρχει εύλογη αιτία να πιστεύεται ότι σε οποιοδήποτε τόπο υπάρχει — </w:t>
      </w:r>
    </w:p>
    <w:p w14:paraId="4D0349E9" w14:textId="77777777" w:rsidR="007613A7" w:rsidRPr="00535AC6" w:rsidRDefault="007613A7"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(α) οτιδήποτε στο οποίο ή σε σχέση µε το οποίο διαπράχτηκε ποινικό </w:t>
      </w:r>
      <w:proofErr w:type="spellStart"/>
      <w:r w:rsidRPr="00535AC6">
        <w:rPr>
          <w:rFonts w:ascii="Bookman Old Style" w:hAnsi="Bookman Old Style"/>
          <w:i/>
          <w:iCs/>
          <w:sz w:val="24"/>
          <w:szCs w:val="24"/>
          <w:lang w:val="el-GR"/>
        </w:rPr>
        <w:t>αδίκηµα</w:t>
      </w:r>
      <w:proofErr w:type="spellEnd"/>
      <w:r w:rsidRPr="00535AC6">
        <w:rPr>
          <w:rFonts w:ascii="Bookman Old Style" w:hAnsi="Bookman Old Style"/>
          <w:i/>
          <w:iCs/>
          <w:sz w:val="24"/>
          <w:szCs w:val="24"/>
          <w:lang w:val="el-GR"/>
        </w:rPr>
        <w:t xml:space="preserve"> ή υπάρχει υποψία ότι διαπράχτηκε· ή </w:t>
      </w:r>
    </w:p>
    <w:p w14:paraId="6E474900" w14:textId="77777777" w:rsidR="007613A7" w:rsidRPr="00535AC6" w:rsidRDefault="007613A7"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(β) οτιδήποτε για το οποίο υπάρχει εύλογη αιτία να πιστεύεται ότι θα παρέχει απόδειξη ως προς τη διάπραξη ποινικού </w:t>
      </w:r>
      <w:proofErr w:type="spellStart"/>
      <w:r w:rsidRPr="00535AC6">
        <w:rPr>
          <w:rFonts w:ascii="Bookman Old Style" w:hAnsi="Bookman Old Style"/>
          <w:i/>
          <w:iCs/>
          <w:sz w:val="24"/>
          <w:szCs w:val="24"/>
          <w:lang w:val="el-GR"/>
        </w:rPr>
        <w:t>αδικήµατος</w:t>
      </w:r>
      <w:proofErr w:type="spellEnd"/>
      <w:r w:rsidRPr="00535AC6">
        <w:rPr>
          <w:rFonts w:ascii="Bookman Old Style" w:hAnsi="Bookman Old Style"/>
          <w:i/>
          <w:iCs/>
          <w:sz w:val="24"/>
          <w:szCs w:val="24"/>
          <w:lang w:val="el-GR"/>
        </w:rPr>
        <w:t>· ή</w:t>
      </w:r>
    </w:p>
    <w:p w14:paraId="09211F6F" w14:textId="64825F4B" w:rsidR="007613A7" w:rsidRPr="00535AC6" w:rsidRDefault="007613A7"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(γ) οτιδήποτε για το οποίο υπάρχει εύλογη αιτία να πιστεύεται ότι προορίζεται να </w:t>
      </w:r>
      <w:proofErr w:type="spellStart"/>
      <w:r w:rsidRPr="00535AC6">
        <w:rPr>
          <w:rFonts w:ascii="Bookman Old Style" w:hAnsi="Bookman Old Style"/>
          <w:i/>
          <w:iCs/>
          <w:sz w:val="24"/>
          <w:szCs w:val="24"/>
          <w:lang w:val="el-GR"/>
        </w:rPr>
        <w:t>χρησιµοποιηθεί</w:t>
      </w:r>
      <w:proofErr w:type="spellEnd"/>
      <w:r w:rsidRPr="00535AC6">
        <w:rPr>
          <w:rFonts w:ascii="Bookman Old Style" w:hAnsi="Bookman Old Style"/>
          <w:i/>
          <w:iCs/>
          <w:sz w:val="24"/>
          <w:szCs w:val="24"/>
          <w:lang w:val="el-GR"/>
        </w:rPr>
        <w:t xml:space="preserve"> για το σκοπό διάπραξης ποινικού </w:t>
      </w:r>
      <w:proofErr w:type="spellStart"/>
      <w:r w:rsidRPr="00535AC6">
        <w:rPr>
          <w:rFonts w:ascii="Bookman Old Style" w:hAnsi="Bookman Old Style"/>
          <w:i/>
          <w:iCs/>
          <w:sz w:val="24"/>
          <w:szCs w:val="24"/>
          <w:lang w:val="el-GR"/>
        </w:rPr>
        <w:t>αδικήµατος</w:t>
      </w:r>
      <w:proofErr w:type="spellEnd"/>
      <w:r w:rsidRPr="00535AC6">
        <w:rPr>
          <w:rFonts w:ascii="Bookman Old Style" w:hAnsi="Bookman Old Style"/>
          <w:i/>
          <w:iCs/>
          <w:sz w:val="24"/>
          <w:szCs w:val="24"/>
          <w:lang w:val="el-GR"/>
        </w:rPr>
        <w:t xml:space="preserve">, </w:t>
      </w:r>
    </w:p>
    <w:p w14:paraId="0FBA5D9F" w14:textId="77777777" w:rsidR="007613A7" w:rsidRPr="00535AC6" w:rsidRDefault="007613A7"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ο δικαστής δύναται σε οποιοδήποτε χρόνο να εκδώσει </w:t>
      </w:r>
      <w:proofErr w:type="spellStart"/>
      <w:r w:rsidRPr="00535AC6">
        <w:rPr>
          <w:rFonts w:ascii="Bookman Old Style" w:hAnsi="Bookman Old Style"/>
          <w:i/>
          <w:iCs/>
          <w:sz w:val="24"/>
          <w:szCs w:val="24"/>
          <w:lang w:val="el-GR"/>
        </w:rPr>
        <w:t>ένταλµα</w:t>
      </w:r>
      <w:proofErr w:type="spellEnd"/>
      <w:r w:rsidRPr="00535AC6">
        <w:rPr>
          <w:rFonts w:ascii="Bookman Old Style" w:hAnsi="Bookman Old Style"/>
          <w:i/>
          <w:iCs/>
          <w:sz w:val="24"/>
          <w:szCs w:val="24"/>
          <w:lang w:val="el-GR"/>
        </w:rPr>
        <w:t xml:space="preserve"> (το οποίο αναφέρεται στο </w:t>
      </w:r>
      <w:proofErr w:type="spellStart"/>
      <w:r w:rsidRPr="00535AC6">
        <w:rPr>
          <w:rFonts w:ascii="Bookman Old Style" w:hAnsi="Bookman Old Style"/>
          <w:i/>
          <w:iCs/>
          <w:sz w:val="24"/>
          <w:szCs w:val="24"/>
          <w:lang w:val="el-GR"/>
        </w:rPr>
        <w:t>νόµο</w:t>
      </w:r>
      <w:proofErr w:type="spellEnd"/>
      <w:r w:rsidRPr="00535AC6">
        <w:rPr>
          <w:rFonts w:ascii="Bookman Old Style" w:hAnsi="Bookman Old Style"/>
          <w:i/>
          <w:iCs/>
          <w:sz w:val="24"/>
          <w:szCs w:val="24"/>
          <w:lang w:val="el-GR"/>
        </w:rPr>
        <w:t xml:space="preserve"> αυτό ως "</w:t>
      </w:r>
      <w:proofErr w:type="spellStart"/>
      <w:r w:rsidRPr="00535AC6">
        <w:rPr>
          <w:rFonts w:ascii="Bookman Old Style" w:hAnsi="Bookman Old Style"/>
          <w:i/>
          <w:iCs/>
          <w:sz w:val="24"/>
          <w:szCs w:val="24"/>
          <w:lang w:val="el-GR"/>
        </w:rPr>
        <w:t>ένταλµα</w:t>
      </w:r>
      <w:proofErr w:type="spellEnd"/>
      <w:r w:rsidRPr="00535AC6">
        <w:rPr>
          <w:rFonts w:ascii="Bookman Old Style" w:hAnsi="Bookman Old Style"/>
          <w:i/>
          <w:iCs/>
          <w:sz w:val="24"/>
          <w:szCs w:val="24"/>
          <w:lang w:val="el-GR"/>
        </w:rPr>
        <w:t xml:space="preserve"> έρευνας"), που εξουσιοδοτεί το πρόσωπο που </w:t>
      </w:r>
      <w:proofErr w:type="spellStart"/>
      <w:r w:rsidRPr="00535AC6">
        <w:rPr>
          <w:rFonts w:ascii="Bookman Old Style" w:hAnsi="Bookman Old Style"/>
          <w:i/>
          <w:iCs/>
          <w:sz w:val="24"/>
          <w:szCs w:val="24"/>
          <w:lang w:val="el-GR"/>
        </w:rPr>
        <w:t>κατονοµάζεται</w:t>
      </w:r>
      <w:proofErr w:type="spellEnd"/>
      <w:r w:rsidRPr="00535AC6">
        <w:rPr>
          <w:rFonts w:ascii="Bookman Old Style" w:hAnsi="Bookman Old Style"/>
          <w:i/>
          <w:iCs/>
          <w:sz w:val="24"/>
          <w:szCs w:val="24"/>
          <w:lang w:val="el-GR"/>
        </w:rPr>
        <w:t xml:space="preserve"> σε αυτό — </w:t>
      </w:r>
    </w:p>
    <w:p w14:paraId="37B156B4" w14:textId="77777777" w:rsidR="007613A7" w:rsidRPr="00535AC6" w:rsidRDefault="007613A7" w:rsidP="0013625E">
      <w:pPr>
        <w:spacing w:before="250" w:line="276" w:lineRule="auto"/>
        <w:ind w:left="993" w:right="521" w:hanging="273"/>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(ι) να ερευνήσει τον τόπο αυτό προς ανεύρεση οποιουδήποτε τέτοιου </w:t>
      </w:r>
      <w:proofErr w:type="spellStart"/>
      <w:r w:rsidRPr="00535AC6">
        <w:rPr>
          <w:rFonts w:ascii="Bookman Old Style" w:hAnsi="Bookman Old Style"/>
          <w:i/>
          <w:iCs/>
          <w:sz w:val="24"/>
          <w:szCs w:val="24"/>
          <w:lang w:val="el-GR"/>
        </w:rPr>
        <w:t>πράγµατος</w:t>
      </w:r>
      <w:proofErr w:type="spellEnd"/>
      <w:r w:rsidRPr="00535AC6">
        <w:rPr>
          <w:rFonts w:ascii="Bookman Old Style" w:hAnsi="Bookman Old Style"/>
          <w:i/>
          <w:iCs/>
          <w:sz w:val="24"/>
          <w:szCs w:val="24"/>
          <w:lang w:val="el-GR"/>
        </w:rPr>
        <w:t xml:space="preserve"> και να κατάσχει και µ</w:t>
      </w:r>
      <w:proofErr w:type="spellStart"/>
      <w:r w:rsidRPr="00535AC6">
        <w:rPr>
          <w:rFonts w:ascii="Bookman Old Style" w:hAnsi="Bookman Old Style"/>
          <w:i/>
          <w:iCs/>
          <w:sz w:val="24"/>
          <w:szCs w:val="24"/>
          <w:lang w:val="el-GR"/>
        </w:rPr>
        <w:t>εταφέρει</w:t>
      </w:r>
      <w:proofErr w:type="spellEnd"/>
      <w:r w:rsidRPr="00535AC6">
        <w:rPr>
          <w:rFonts w:ascii="Bookman Old Style" w:hAnsi="Bookman Old Style"/>
          <w:i/>
          <w:iCs/>
          <w:sz w:val="24"/>
          <w:szCs w:val="24"/>
          <w:lang w:val="el-GR"/>
        </w:rPr>
        <w:t xml:space="preserve"> αυτό ενώπιον του ∆</w:t>
      </w:r>
      <w:proofErr w:type="spellStart"/>
      <w:r w:rsidRPr="00535AC6">
        <w:rPr>
          <w:rFonts w:ascii="Bookman Old Style" w:hAnsi="Bookman Old Style"/>
          <w:i/>
          <w:iCs/>
          <w:sz w:val="24"/>
          <w:szCs w:val="24"/>
          <w:lang w:val="el-GR"/>
        </w:rPr>
        <w:t>ικαστηρίου</w:t>
      </w:r>
      <w:proofErr w:type="spellEnd"/>
      <w:r w:rsidRPr="00535AC6">
        <w:rPr>
          <w:rFonts w:ascii="Bookman Old Style" w:hAnsi="Bookman Old Style"/>
          <w:i/>
          <w:iCs/>
          <w:sz w:val="24"/>
          <w:szCs w:val="24"/>
          <w:lang w:val="el-GR"/>
        </w:rPr>
        <w:t xml:space="preserve"> από το οποίο εκδόθηκε το </w:t>
      </w:r>
      <w:proofErr w:type="spellStart"/>
      <w:r w:rsidRPr="00535AC6">
        <w:rPr>
          <w:rFonts w:ascii="Bookman Old Style" w:hAnsi="Bookman Old Style"/>
          <w:i/>
          <w:iCs/>
          <w:sz w:val="24"/>
          <w:szCs w:val="24"/>
          <w:lang w:val="el-GR"/>
        </w:rPr>
        <w:t>ένταλµα</w:t>
      </w:r>
      <w:proofErr w:type="spellEnd"/>
      <w:r w:rsidRPr="00535AC6">
        <w:rPr>
          <w:rFonts w:ascii="Bookman Old Style" w:hAnsi="Bookman Old Style"/>
          <w:i/>
          <w:iCs/>
          <w:sz w:val="24"/>
          <w:szCs w:val="24"/>
          <w:lang w:val="el-GR"/>
        </w:rPr>
        <w:t xml:space="preserve"> έρευνας ή ενώπιον άλλου ∆</w:t>
      </w:r>
      <w:proofErr w:type="spellStart"/>
      <w:r w:rsidRPr="00535AC6">
        <w:rPr>
          <w:rFonts w:ascii="Bookman Old Style" w:hAnsi="Bookman Old Style"/>
          <w:i/>
          <w:iCs/>
          <w:sz w:val="24"/>
          <w:szCs w:val="24"/>
          <w:lang w:val="el-GR"/>
        </w:rPr>
        <w:t>ικαστηρίου</w:t>
      </w:r>
      <w:proofErr w:type="spellEnd"/>
      <w:r w:rsidRPr="00535AC6">
        <w:rPr>
          <w:rFonts w:ascii="Bookman Old Style" w:hAnsi="Bookman Old Style"/>
          <w:i/>
          <w:iCs/>
          <w:sz w:val="24"/>
          <w:szCs w:val="24"/>
          <w:lang w:val="el-GR"/>
        </w:rPr>
        <w:t xml:space="preserve"> για να τύχει αυτό µ</w:t>
      </w:r>
      <w:proofErr w:type="spellStart"/>
      <w:r w:rsidRPr="00535AC6">
        <w:rPr>
          <w:rFonts w:ascii="Bookman Old Style" w:hAnsi="Bookman Old Style"/>
          <w:i/>
          <w:iCs/>
          <w:sz w:val="24"/>
          <w:szCs w:val="24"/>
          <w:lang w:val="el-GR"/>
        </w:rPr>
        <w:t>εταχείρισης</w:t>
      </w:r>
      <w:proofErr w:type="spellEnd"/>
      <w:r w:rsidRPr="00535AC6">
        <w:rPr>
          <w:rFonts w:ascii="Bookman Old Style" w:hAnsi="Bookman Old Style"/>
          <w:i/>
          <w:iCs/>
          <w:sz w:val="24"/>
          <w:szCs w:val="24"/>
          <w:lang w:val="el-GR"/>
        </w:rPr>
        <w:t xml:space="preserve"> σύµφωνα µε το </w:t>
      </w:r>
      <w:proofErr w:type="spellStart"/>
      <w:r w:rsidRPr="00535AC6">
        <w:rPr>
          <w:rFonts w:ascii="Bookman Old Style" w:hAnsi="Bookman Old Style"/>
          <w:i/>
          <w:iCs/>
          <w:sz w:val="24"/>
          <w:szCs w:val="24"/>
          <w:lang w:val="el-GR"/>
        </w:rPr>
        <w:t>νόµο</w:t>
      </w:r>
      <w:proofErr w:type="spellEnd"/>
      <w:r w:rsidRPr="00535AC6">
        <w:rPr>
          <w:rFonts w:ascii="Bookman Old Style" w:hAnsi="Bookman Old Style"/>
          <w:i/>
          <w:iCs/>
          <w:sz w:val="24"/>
          <w:szCs w:val="24"/>
          <w:lang w:val="el-GR"/>
        </w:rPr>
        <w:t xml:space="preserve">· και </w:t>
      </w:r>
    </w:p>
    <w:p w14:paraId="3A0396B8" w14:textId="514D3390" w:rsidR="007613A7" w:rsidRPr="00535AC6" w:rsidRDefault="007613A7" w:rsidP="0013625E">
      <w:pPr>
        <w:spacing w:before="250" w:line="276" w:lineRule="auto"/>
        <w:ind w:left="993" w:right="521" w:hanging="273"/>
        <w:jc w:val="both"/>
        <w:textAlignment w:val="baseline"/>
        <w:rPr>
          <w:rFonts w:ascii="Bookman Old Style" w:hAnsi="Bookman Old Style" w:cstheme="majorBidi"/>
          <w:i/>
          <w:iCs/>
          <w:sz w:val="24"/>
          <w:szCs w:val="24"/>
          <w:lang w:val="el-GR"/>
        </w:rPr>
      </w:pPr>
      <w:r w:rsidRPr="00535AC6">
        <w:rPr>
          <w:rFonts w:ascii="Bookman Old Style" w:hAnsi="Bookman Old Style"/>
          <w:i/>
          <w:iCs/>
          <w:sz w:val="24"/>
          <w:szCs w:val="24"/>
          <w:lang w:val="el-GR"/>
        </w:rPr>
        <w:t>(ιι) να συλλάβει και να προσαγάγει ενώπιον ∆</w:t>
      </w:r>
      <w:proofErr w:type="spellStart"/>
      <w:r w:rsidRPr="00535AC6">
        <w:rPr>
          <w:rFonts w:ascii="Bookman Old Style" w:hAnsi="Bookman Old Style"/>
          <w:i/>
          <w:iCs/>
          <w:sz w:val="24"/>
          <w:szCs w:val="24"/>
          <w:lang w:val="el-GR"/>
        </w:rPr>
        <w:t>ικαστή</w:t>
      </w:r>
      <w:proofErr w:type="spellEnd"/>
      <w:r w:rsidRPr="00535AC6">
        <w:rPr>
          <w:rFonts w:ascii="Bookman Old Style" w:hAnsi="Bookman Old Style"/>
          <w:i/>
          <w:iCs/>
          <w:sz w:val="24"/>
          <w:szCs w:val="24"/>
          <w:lang w:val="el-GR"/>
        </w:rPr>
        <w:t xml:space="preserve"> τον κάτοχο της οικίας ή του τόπου όπου βρέθηκε το </w:t>
      </w:r>
      <w:proofErr w:type="spellStart"/>
      <w:r w:rsidRPr="00535AC6">
        <w:rPr>
          <w:rFonts w:ascii="Bookman Old Style" w:hAnsi="Bookman Old Style"/>
          <w:i/>
          <w:iCs/>
          <w:sz w:val="24"/>
          <w:szCs w:val="24"/>
          <w:lang w:val="el-GR"/>
        </w:rPr>
        <w:t>πράγµα</w:t>
      </w:r>
      <w:proofErr w:type="spellEnd"/>
      <w:r w:rsidRPr="00535AC6">
        <w:rPr>
          <w:rFonts w:ascii="Bookman Old Style" w:hAnsi="Bookman Old Style"/>
          <w:i/>
          <w:iCs/>
          <w:sz w:val="24"/>
          <w:szCs w:val="24"/>
          <w:lang w:val="el-GR"/>
        </w:rPr>
        <w:t xml:space="preserve"> ή οποιοδήποτε πρόσωπο εντός ή πέριξ της οικίας αυτής ή του τόπου το οποίο κατέχει τέτοιο </w:t>
      </w:r>
      <w:proofErr w:type="spellStart"/>
      <w:r w:rsidRPr="00535AC6">
        <w:rPr>
          <w:rFonts w:ascii="Bookman Old Style" w:hAnsi="Bookman Old Style"/>
          <w:i/>
          <w:iCs/>
          <w:sz w:val="24"/>
          <w:szCs w:val="24"/>
          <w:lang w:val="el-GR"/>
        </w:rPr>
        <w:lastRenderedPageBreak/>
        <w:t>πράγµα</w:t>
      </w:r>
      <w:proofErr w:type="spellEnd"/>
      <w:r w:rsidRPr="00535AC6">
        <w:rPr>
          <w:rFonts w:ascii="Bookman Old Style" w:hAnsi="Bookman Old Style"/>
          <w:i/>
          <w:iCs/>
          <w:sz w:val="24"/>
          <w:szCs w:val="24"/>
          <w:lang w:val="el-GR"/>
        </w:rPr>
        <w:t xml:space="preserve">, αν </w:t>
      </w:r>
      <w:r w:rsidRPr="00535AC6">
        <w:rPr>
          <w:rFonts w:ascii="Bookman Old Style" w:hAnsi="Bookman Old Style"/>
          <w:i/>
          <w:iCs/>
          <w:sz w:val="24"/>
          <w:szCs w:val="24"/>
        </w:rPr>
        <w:t>o</w:t>
      </w:r>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ικαστής</w:t>
      </w:r>
      <w:proofErr w:type="spellEnd"/>
      <w:r w:rsidRPr="00535AC6">
        <w:rPr>
          <w:rFonts w:ascii="Bookman Old Style" w:hAnsi="Bookman Old Style"/>
          <w:i/>
          <w:iCs/>
          <w:sz w:val="24"/>
          <w:szCs w:val="24"/>
          <w:lang w:val="el-GR"/>
        </w:rPr>
        <w:t xml:space="preserve"> κρίνει </w:t>
      </w:r>
      <w:proofErr w:type="spellStart"/>
      <w:r w:rsidRPr="00535AC6">
        <w:rPr>
          <w:rFonts w:ascii="Bookman Old Style" w:hAnsi="Bookman Old Style"/>
          <w:i/>
          <w:iCs/>
          <w:sz w:val="24"/>
          <w:szCs w:val="24"/>
          <w:lang w:val="el-GR"/>
        </w:rPr>
        <w:t>σκόπιµο</w:t>
      </w:r>
      <w:proofErr w:type="spellEnd"/>
      <w:r w:rsidRPr="00535AC6">
        <w:rPr>
          <w:rFonts w:ascii="Bookman Old Style" w:hAnsi="Bookman Old Style"/>
          <w:i/>
          <w:iCs/>
          <w:sz w:val="24"/>
          <w:szCs w:val="24"/>
          <w:lang w:val="el-GR"/>
        </w:rPr>
        <w:t xml:space="preserve"> να διατάξει µε αυτό τον τρόπο στο </w:t>
      </w:r>
      <w:proofErr w:type="spellStart"/>
      <w:r w:rsidRPr="00535AC6">
        <w:rPr>
          <w:rFonts w:ascii="Bookman Old Style" w:hAnsi="Bookman Old Style"/>
          <w:i/>
          <w:iCs/>
          <w:sz w:val="24"/>
          <w:szCs w:val="24"/>
          <w:lang w:val="el-GR"/>
        </w:rPr>
        <w:t>ένταλµα</w:t>
      </w:r>
      <w:proofErr w:type="spellEnd"/>
      <w:r w:rsidRPr="00535AC6">
        <w:rPr>
          <w:rFonts w:ascii="Bookman Old Style" w:hAnsi="Bookman Old Style"/>
          <w:i/>
          <w:iCs/>
          <w:sz w:val="24"/>
          <w:szCs w:val="24"/>
          <w:lang w:val="el-GR"/>
        </w:rPr>
        <w:t>.»</w:t>
      </w:r>
    </w:p>
    <w:p w14:paraId="4D4FEB25" w14:textId="77777777" w:rsidR="0013625E" w:rsidRDefault="00D712E2" w:rsidP="0013625E">
      <w:pPr>
        <w:ind w:left="851" w:right="-23" w:hanging="284"/>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p>
    <w:p w14:paraId="579E2728" w14:textId="7C9A7A3A" w:rsidR="007613A7" w:rsidRDefault="007613A7" w:rsidP="0013625E">
      <w:pPr>
        <w:spacing w:before="250" w:line="480" w:lineRule="auto"/>
        <w:ind w:right="-23" w:firstLine="567"/>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 xml:space="preserve">Επιπρόσθετα, ο περί Ναρκωτικών Φαρμάκων και </w:t>
      </w:r>
      <w:r w:rsidR="00535AC6">
        <w:rPr>
          <w:rFonts w:ascii="Bookman Old Style" w:hAnsi="Bookman Old Style" w:cstheme="majorBidi"/>
          <w:sz w:val="28"/>
          <w:szCs w:val="28"/>
          <w:lang w:val="el-GR"/>
        </w:rPr>
        <w:t xml:space="preserve">Ψυχοτρόπων </w:t>
      </w:r>
      <w:r>
        <w:rPr>
          <w:rFonts w:ascii="Bookman Old Style" w:hAnsi="Bookman Old Style" w:cstheme="majorBidi"/>
          <w:sz w:val="28"/>
          <w:szCs w:val="28"/>
          <w:lang w:val="el-GR"/>
        </w:rPr>
        <w:t xml:space="preserve"> Ουσιών Νόμος του </w:t>
      </w:r>
      <w:r w:rsidR="00535AC6">
        <w:rPr>
          <w:rFonts w:ascii="Bookman Old Style" w:hAnsi="Bookman Old Style" w:cstheme="majorBidi"/>
          <w:sz w:val="28"/>
          <w:szCs w:val="28"/>
          <w:lang w:val="el-GR"/>
        </w:rPr>
        <w:t xml:space="preserve">1977 (Ν.29/1977) στο άρθρο 29 που φέρει τον πλαγιότιτλο  «Εξουσία </w:t>
      </w:r>
      <w:proofErr w:type="spellStart"/>
      <w:r w:rsidR="00535AC6">
        <w:rPr>
          <w:rFonts w:ascii="Bookman Old Style" w:hAnsi="Bookman Old Style" w:cstheme="majorBidi"/>
          <w:sz w:val="28"/>
          <w:szCs w:val="28"/>
          <w:lang w:val="el-GR"/>
        </w:rPr>
        <w:t>ερεύνης</w:t>
      </w:r>
      <w:proofErr w:type="spellEnd"/>
      <w:r w:rsidR="00535AC6">
        <w:rPr>
          <w:rFonts w:ascii="Bookman Old Style" w:hAnsi="Bookman Old Style" w:cstheme="majorBidi"/>
          <w:sz w:val="28"/>
          <w:szCs w:val="28"/>
          <w:lang w:val="el-GR"/>
        </w:rPr>
        <w:t xml:space="preserve"> και λήψεως μαρτυρίας»</w:t>
      </w:r>
      <w:r w:rsidR="00D712E2" w:rsidRPr="00D712E2">
        <w:rPr>
          <w:rFonts w:ascii="Bookman Old Style" w:hAnsi="Bookman Old Style" w:cstheme="majorBidi"/>
          <w:sz w:val="28"/>
          <w:szCs w:val="28"/>
          <w:lang w:val="el-GR"/>
        </w:rPr>
        <w:t>,</w:t>
      </w:r>
      <w:r w:rsidR="00535AC6">
        <w:rPr>
          <w:rFonts w:ascii="Bookman Old Style" w:hAnsi="Bookman Old Style" w:cstheme="majorBidi"/>
          <w:sz w:val="28"/>
          <w:szCs w:val="28"/>
          <w:lang w:val="el-GR"/>
        </w:rPr>
        <w:t xml:space="preserve"> ειδικότερα στο εδάφιο (3), προνοεί ότι</w:t>
      </w:r>
      <w:r w:rsidR="00535AC6" w:rsidRPr="00535AC6">
        <w:rPr>
          <w:rFonts w:ascii="Bookman Old Style" w:hAnsi="Bookman Old Style" w:cstheme="majorBidi"/>
          <w:sz w:val="28"/>
          <w:szCs w:val="28"/>
          <w:lang w:val="el-GR"/>
        </w:rPr>
        <w:t>:</w:t>
      </w:r>
    </w:p>
    <w:p w14:paraId="6F0EC354" w14:textId="77777777" w:rsidR="00535AC6" w:rsidRPr="00535AC6" w:rsidRDefault="00535AC6"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cstheme="majorBidi"/>
          <w:sz w:val="24"/>
          <w:szCs w:val="24"/>
          <w:lang w:val="el-GR"/>
        </w:rPr>
        <w:t>«</w:t>
      </w:r>
      <w:r w:rsidRPr="00535AC6">
        <w:rPr>
          <w:rFonts w:ascii="Bookman Old Style" w:hAnsi="Bookman Old Style"/>
          <w:i/>
          <w:iCs/>
          <w:sz w:val="24"/>
          <w:szCs w:val="24"/>
          <w:lang w:val="el-GR"/>
        </w:rPr>
        <w:t xml:space="preserve">Εφ' όσον δικαστής ήθελε </w:t>
      </w:r>
      <w:proofErr w:type="spellStart"/>
      <w:r w:rsidRPr="00535AC6">
        <w:rPr>
          <w:rFonts w:ascii="Bookman Old Style" w:hAnsi="Bookman Old Style"/>
          <w:i/>
          <w:iCs/>
          <w:sz w:val="24"/>
          <w:szCs w:val="24"/>
          <w:lang w:val="el-GR"/>
        </w:rPr>
        <w:t>ικανοποιηθή</w:t>
      </w:r>
      <w:proofErr w:type="spellEnd"/>
      <w:r w:rsidRPr="00535AC6">
        <w:rPr>
          <w:rFonts w:ascii="Bookman Old Style" w:hAnsi="Bookman Old Style"/>
          <w:i/>
          <w:iCs/>
          <w:sz w:val="24"/>
          <w:szCs w:val="24"/>
          <w:lang w:val="el-GR"/>
        </w:rPr>
        <w:t xml:space="preserve"> βάσει ενόρκου καταγγελίας ότι υπάρχει εύλογος υποψία — </w:t>
      </w:r>
    </w:p>
    <w:p w14:paraId="557C9B35" w14:textId="77777777" w:rsidR="00535AC6" w:rsidRPr="00535AC6" w:rsidRDefault="00535AC6"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(α) ότι οιαδήποτε </w:t>
      </w:r>
      <w:proofErr w:type="spellStart"/>
      <w:r w:rsidRPr="00535AC6">
        <w:rPr>
          <w:rFonts w:ascii="Bookman Old Style" w:hAnsi="Bookman Old Style"/>
          <w:i/>
          <w:iCs/>
          <w:sz w:val="24"/>
          <w:szCs w:val="24"/>
          <w:lang w:val="el-GR"/>
        </w:rPr>
        <w:t>ελεγχόµενα</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φάρµακα</w:t>
      </w:r>
      <w:proofErr w:type="spellEnd"/>
      <w:r w:rsidRPr="00535AC6">
        <w:rPr>
          <w:rFonts w:ascii="Bookman Old Style" w:hAnsi="Bookman Old Style"/>
          <w:i/>
          <w:iCs/>
          <w:sz w:val="24"/>
          <w:szCs w:val="24"/>
          <w:lang w:val="el-GR"/>
        </w:rPr>
        <w:t xml:space="preserve"> ευρίσκονται κατά </w:t>
      </w:r>
      <w:proofErr w:type="spellStart"/>
      <w:r w:rsidRPr="00535AC6">
        <w:rPr>
          <w:rFonts w:ascii="Bookman Old Style" w:hAnsi="Bookman Old Style"/>
          <w:i/>
          <w:iCs/>
          <w:sz w:val="24"/>
          <w:szCs w:val="24"/>
          <w:lang w:val="el-GR"/>
        </w:rPr>
        <w:t>παράβασιν</w:t>
      </w:r>
      <w:proofErr w:type="spellEnd"/>
      <w:r w:rsidRPr="00535AC6">
        <w:rPr>
          <w:rFonts w:ascii="Bookman Old Style" w:hAnsi="Bookman Old Style"/>
          <w:i/>
          <w:iCs/>
          <w:sz w:val="24"/>
          <w:szCs w:val="24"/>
          <w:lang w:val="el-GR"/>
        </w:rPr>
        <w:t xml:space="preserve"> των διατάξεων του παρόντος Νόµου ή οιωνδήποτε </w:t>
      </w:r>
      <w:proofErr w:type="spellStart"/>
      <w:r w:rsidRPr="00535AC6">
        <w:rPr>
          <w:rFonts w:ascii="Bookman Old Style" w:hAnsi="Bookman Old Style"/>
          <w:i/>
          <w:iCs/>
          <w:sz w:val="24"/>
          <w:szCs w:val="24"/>
          <w:lang w:val="el-GR"/>
        </w:rPr>
        <w:t>δυνάµει</w:t>
      </w:r>
      <w:proofErr w:type="spellEnd"/>
      <w:r w:rsidRPr="00535AC6">
        <w:rPr>
          <w:rFonts w:ascii="Bookman Old Style" w:hAnsi="Bookman Old Style"/>
          <w:i/>
          <w:iCs/>
          <w:sz w:val="24"/>
          <w:szCs w:val="24"/>
          <w:lang w:val="el-GR"/>
        </w:rPr>
        <w:t xml:space="preserve"> τούτου </w:t>
      </w:r>
      <w:proofErr w:type="spellStart"/>
      <w:r w:rsidRPr="00535AC6">
        <w:rPr>
          <w:rFonts w:ascii="Bookman Old Style" w:hAnsi="Bookman Old Style"/>
          <w:i/>
          <w:iCs/>
          <w:sz w:val="24"/>
          <w:szCs w:val="24"/>
          <w:lang w:val="el-GR"/>
        </w:rPr>
        <w:t>γενοµένων</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Κανονισµών</w:t>
      </w:r>
      <w:proofErr w:type="spellEnd"/>
      <w:r w:rsidRPr="00535AC6">
        <w:rPr>
          <w:rFonts w:ascii="Bookman Old Style" w:hAnsi="Bookman Old Style"/>
          <w:i/>
          <w:iCs/>
          <w:sz w:val="24"/>
          <w:szCs w:val="24"/>
          <w:lang w:val="el-GR"/>
        </w:rPr>
        <w:t xml:space="preserve"> εν τη κατοχή προσώπου τινός εν οιωνδήποτε </w:t>
      </w:r>
      <w:proofErr w:type="spellStart"/>
      <w:r w:rsidRPr="00535AC6">
        <w:rPr>
          <w:rFonts w:ascii="Bookman Old Style" w:hAnsi="Bookman Old Style"/>
          <w:i/>
          <w:iCs/>
          <w:sz w:val="24"/>
          <w:szCs w:val="24"/>
          <w:lang w:val="el-GR"/>
        </w:rPr>
        <w:t>υποστατικώ</w:t>
      </w:r>
      <w:proofErr w:type="spellEnd"/>
      <w:r w:rsidRPr="00535AC6">
        <w:rPr>
          <w:rFonts w:ascii="Bookman Old Style" w:hAnsi="Bookman Old Style"/>
          <w:i/>
          <w:iCs/>
          <w:sz w:val="24"/>
          <w:szCs w:val="24"/>
          <w:lang w:val="el-GR"/>
        </w:rPr>
        <w:t xml:space="preserve">· ή </w:t>
      </w:r>
    </w:p>
    <w:p w14:paraId="35438656" w14:textId="77777777" w:rsidR="00535AC6" w:rsidRPr="00535AC6" w:rsidRDefault="00535AC6" w:rsidP="0013625E">
      <w:pPr>
        <w:tabs>
          <w:tab w:val="left" w:pos="567"/>
        </w:tabs>
        <w:spacing w:before="250" w:line="276" w:lineRule="auto"/>
        <w:ind w:left="567" w:right="521"/>
        <w:jc w:val="both"/>
        <w:textAlignment w:val="baseline"/>
        <w:rPr>
          <w:rFonts w:ascii="Bookman Old Style" w:hAnsi="Bookman Old Style"/>
          <w:i/>
          <w:iCs/>
          <w:sz w:val="24"/>
          <w:szCs w:val="24"/>
          <w:lang w:val="el-GR"/>
        </w:rPr>
      </w:pPr>
      <w:r w:rsidRPr="00535AC6">
        <w:rPr>
          <w:rFonts w:ascii="Bookman Old Style" w:hAnsi="Bookman Old Style"/>
          <w:i/>
          <w:iCs/>
          <w:sz w:val="24"/>
          <w:szCs w:val="24"/>
          <w:lang w:val="el-GR"/>
        </w:rPr>
        <w:t xml:space="preserve">(β) ότι </w:t>
      </w:r>
      <w:proofErr w:type="spellStart"/>
      <w:r w:rsidRPr="00535AC6">
        <w:rPr>
          <w:rFonts w:ascii="Bookman Old Style" w:hAnsi="Bookman Old Style"/>
          <w:i/>
          <w:iCs/>
          <w:sz w:val="24"/>
          <w:szCs w:val="24"/>
          <w:lang w:val="el-GR"/>
        </w:rPr>
        <w:t>έγγραφον</w:t>
      </w:r>
      <w:proofErr w:type="spellEnd"/>
      <w:r w:rsidRPr="00535AC6">
        <w:rPr>
          <w:rFonts w:ascii="Bookman Old Style" w:hAnsi="Bookman Old Style"/>
          <w:i/>
          <w:iCs/>
          <w:sz w:val="24"/>
          <w:szCs w:val="24"/>
          <w:lang w:val="el-GR"/>
        </w:rPr>
        <w:t xml:space="preserve"> όπερ </w:t>
      </w:r>
      <w:proofErr w:type="spellStart"/>
      <w:r w:rsidRPr="00535AC6">
        <w:rPr>
          <w:rFonts w:ascii="Bookman Old Style" w:hAnsi="Bookman Old Style"/>
          <w:i/>
          <w:iCs/>
          <w:sz w:val="24"/>
          <w:szCs w:val="24"/>
          <w:lang w:val="el-GR"/>
        </w:rPr>
        <w:t>αµέσως</w:t>
      </w:r>
      <w:proofErr w:type="spellEnd"/>
      <w:r w:rsidRPr="00535AC6">
        <w:rPr>
          <w:rFonts w:ascii="Bookman Old Style" w:hAnsi="Bookman Old Style"/>
          <w:i/>
          <w:iCs/>
          <w:sz w:val="24"/>
          <w:szCs w:val="24"/>
          <w:lang w:val="el-GR"/>
        </w:rPr>
        <w:t xml:space="preserve"> ή εµµ</w:t>
      </w:r>
      <w:proofErr w:type="spellStart"/>
      <w:r w:rsidRPr="00535AC6">
        <w:rPr>
          <w:rFonts w:ascii="Bookman Old Style" w:hAnsi="Bookman Old Style"/>
          <w:i/>
          <w:iCs/>
          <w:sz w:val="24"/>
          <w:szCs w:val="24"/>
          <w:lang w:val="el-GR"/>
        </w:rPr>
        <w:t>έσως</w:t>
      </w:r>
      <w:proofErr w:type="spellEnd"/>
      <w:r w:rsidRPr="00535AC6">
        <w:rPr>
          <w:rFonts w:ascii="Bookman Old Style" w:hAnsi="Bookman Old Style"/>
          <w:i/>
          <w:iCs/>
          <w:sz w:val="24"/>
          <w:szCs w:val="24"/>
          <w:lang w:val="el-GR"/>
        </w:rPr>
        <w:t xml:space="preserve"> αφορά ή έχει </w:t>
      </w:r>
      <w:proofErr w:type="spellStart"/>
      <w:r w:rsidRPr="00535AC6">
        <w:rPr>
          <w:rFonts w:ascii="Bookman Old Style" w:hAnsi="Bookman Old Style"/>
          <w:i/>
          <w:iCs/>
          <w:sz w:val="24"/>
          <w:szCs w:val="24"/>
          <w:lang w:val="el-GR"/>
        </w:rPr>
        <w:t>σχέσιν</w:t>
      </w:r>
      <w:proofErr w:type="spellEnd"/>
      <w:r w:rsidRPr="00535AC6">
        <w:rPr>
          <w:rFonts w:ascii="Bookman Old Style" w:hAnsi="Bookman Old Style"/>
          <w:i/>
          <w:iCs/>
          <w:sz w:val="24"/>
          <w:szCs w:val="24"/>
          <w:lang w:val="el-GR"/>
        </w:rPr>
        <w:t xml:space="preserve"> προς </w:t>
      </w:r>
      <w:proofErr w:type="spellStart"/>
      <w:r w:rsidRPr="00535AC6">
        <w:rPr>
          <w:rFonts w:ascii="Bookman Old Style" w:hAnsi="Bookman Old Style"/>
          <w:i/>
          <w:iCs/>
          <w:sz w:val="24"/>
          <w:szCs w:val="24"/>
          <w:lang w:val="el-GR"/>
        </w:rPr>
        <w:t>συναλλαγήν</w:t>
      </w:r>
      <w:proofErr w:type="spellEnd"/>
      <w:r w:rsidRPr="00535AC6">
        <w:rPr>
          <w:rFonts w:ascii="Bookman Old Style" w:hAnsi="Bookman Old Style"/>
          <w:i/>
          <w:iCs/>
          <w:sz w:val="24"/>
          <w:szCs w:val="24"/>
          <w:lang w:val="el-GR"/>
        </w:rPr>
        <w:t xml:space="preserve"> ή </w:t>
      </w:r>
      <w:proofErr w:type="spellStart"/>
      <w:r w:rsidRPr="00535AC6">
        <w:rPr>
          <w:rFonts w:ascii="Bookman Old Style" w:hAnsi="Bookman Old Style"/>
          <w:i/>
          <w:iCs/>
          <w:sz w:val="24"/>
          <w:szCs w:val="24"/>
          <w:lang w:val="el-GR"/>
        </w:rPr>
        <w:t>πράξιν</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ήτις</w:t>
      </w:r>
      <w:proofErr w:type="spellEnd"/>
      <w:r w:rsidRPr="00535AC6">
        <w:rPr>
          <w:rFonts w:ascii="Bookman Old Style" w:hAnsi="Bookman Old Style"/>
          <w:i/>
          <w:iCs/>
          <w:sz w:val="24"/>
          <w:szCs w:val="24"/>
          <w:lang w:val="el-GR"/>
        </w:rPr>
        <w:t xml:space="preserve"> αποτελεί </w:t>
      </w:r>
      <w:proofErr w:type="spellStart"/>
      <w:r w:rsidRPr="00535AC6">
        <w:rPr>
          <w:rFonts w:ascii="Bookman Old Style" w:hAnsi="Bookman Old Style"/>
          <w:i/>
          <w:iCs/>
          <w:sz w:val="24"/>
          <w:szCs w:val="24"/>
          <w:lang w:val="el-GR"/>
        </w:rPr>
        <w:t>αδίκηµα</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συµφώνως</w:t>
      </w:r>
      <w:proofErr w:type="spellEnd"/>
      <w:r w:rsidRPr="00535AC6">
        <w:rPr>
          <w:rFonts w:ascii="Bookman Old Style" w:hAnsi="Bookman Old Style"/>
          <w:i/>
          <w:iCs/>
          <w:sz w:val="24"/>
          <w:szCs w:val="24"/>
          <w:lang w:val="el-GR"/>
        </w:rPr>
        <w:t xml:space="preserve"> τω παρόντι </w:t>
      </w:r>
      <w:proofErr w:type="spellStart"/>
      <w:r w:rsidRPr="00535AC6">
        <w:rPr>
          <w:rFonts w:ascii="Bookman Old Style" w:hAnsi="Bookman Old Style"/>
          <w:i/>
          <w:iCs/>
          <w:sz w:val="24"/>
          <w:szCs w:val="24"/>
          <w:lang w:val="el-GR"/>
        </w:rPr>
        <w:t>Νόµω</w:t>
      </w:r>
      <w:proofErr w:type="spellEnd"/>
      <w:r w:rsidRPr="00535AC6">
        <w:rPr>
          <w:rFonts w:ascii="Bookman Old Style" w:hAnsi="Bookman Old Style"/>
          <w:i/>
          <w:iCs/>
          <w:sz w:val="24"/>
          <w:szCs w:val="24"/>
          <w:lang w:val="el-GR"/>
        </w:rPr>
        <w:t xml:space="preserve"> ή </w:t>
      </w:r>
      <w:proofErr w:type="spellStart"/>
      <w:r w:rsidRPr="00535AC6">
        <w:rPr>
          <w:rFonts w:ascii="Bookman Old Style" w:hAnsi="Bookman Old Style"/>
          <w:i/>
          <w:iCs/>
          <w:sz w:val="24"/>
          <w:szCs w:val="24"/>
          <w:lang w:val="el-GR"/>
        </w:rPr>
        <w:t>σκοπουµένην</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συναλλαγήν</w:t>
      </w:r>
      <w:proofErr w:type="spellEnd"/>
      <w:r w:rsidRPr="00535AC6">
        <w:rPr>
          <w:rFonts w:ascii="Bookman Old Style" w:hAnsi="Bookman Old Style"/>
          <w:i/>
          <w:iCs/>
          <w:sz w:val="24"/>
          <w:szCs w:val="24"/>
          <w:lang w:val="el-GR"/>
        </w:rPr>
        <w:t xml:space="preserve"> ή </w:t>
      </w:r>
      <w:proofErr w:type="spellStart"/>
      <w:r w:rsidRPr="00535AC6">
        <w:rPr>
          <w:rFonts w:ascii="Bookman Old Style" w:hAnsi="Bookman Old Style"/>
          <w:i/>
          <w:iCs/>
          <w:sz w:val="24"/>
          <w:szCs w:val="24"/>
          <w:lang w:val="el-GR"/>
        </w:rPr>
        <w:t>πράξιν</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ήτις</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διενεργουµένη</w:t>
      </w:r>
      <w:proofErr w:type="spellEnd"/>
      <w:r w:rsidRPr="00535AC6">
        <w:rPr>
          <w:rFonts w:ascii="Bookman Old Style" w:hAnsi="Bookman Old Style"/>
          <w:i/>
          <w:iCs/>
          <w:sz w:val="24"/>
          <w:szCs w:val="24"/>
          <w:lang w:val="el-GR"/>
        </w:rPr>
        <w:t xml:space="preserve"> θα </w:t>
      </w:r>
      <w:proofErr w:type="spellStart"/>
      <w:r w:rsidRPr="00535AC6">
        <w:rPr>
          <w:rFonts w:ascii="Bookman Old Style" w:hAnsi="Bookman Old Style"/>
          <w:i/>
          <w:iCs/>
          <w:sz w:val="24"/>
          <w:szCs w:val="24"/>
          <w:lang w:val="el-GR"/>
        </w:rPr>
        <w:t>απετέλει</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αδίκηµα</w:t>
      </w:r>
      <w:proofErr w:type="spellEnd"/>
      <w:r w:rsidRPr="00535AC6">
        <w:rPr>
          <w:rFonts w:ascii="Bookman Old Style" w:hAnsi="Bookman Old Style"/>
          <w:i/>
          <w:iCs/>
          <w:sz w:val="24"/>
          <w:szCs w:val="24"/>
          <w:lang w:val="el-GR"/>
        </w:rPr>
        <w:t xml:space="preserve"> εναντίον του παρόντος Νόµου ή εν τη περιπτώσει συναλλαγής ή πράξεως διενεργηθείσης ή </w:t>
      </w:r>
      <w:proofErr w:type="spellStart"/>
      <w:r w:rsidRPr="00535AC6">
        <w:rPr>
          <w:rFonts w:ascii="Bookman Old Style" w:hAnsi="Bookman Old Style"/>
          <w:i/>
          <w:iCs/>
          <w:sz w:val="24"/>
          <w:szCs w:val="24"/>
          <w:lang w:val="el-GR"/>
        </w:rPr>
        <w:t>διενεργηθησοµένης</w:t>
      </w:r>
      <w:proofErr w:type="spellEnd"/>
      <w:r w:rsidRPr="00535AC6">
        <w:rPr>
          <w:rFonts w:ascii="Bookman Old Style" w:hAnsi="Bookman Old Style"/>
          <w:i/>
          <w:iCs/>
          <w:sz w:val="24"/>
          <w:szCs w:val="24"/>
          <w:lang w:val="el-GR"/>
        </w:rPr>
        <w:t xml:space="preserve"> εν </w:t>
      </w:r>
      <w:proofErr w:type="spellStart"/>
      <w:r w:rsidRPr="00535AC6">
        <w:rPr>
          <w:rFonts w:ascii="Bookman Old Style" w:hAnsi="Bookman Old Style"/>
          <w:i/>
          <w:iCs/>
          <w:sz w:val="24"/>
          <w:szCs w:val="24"/>
          <w:lang w:val="el-GR"/>
        </w:rPr>
        <w:t>οιωδήποτε</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τόπω</w:t>
      </w:r>
      <w:proofErr w:type="spellEnd"/>
      <w:r w:rsidRPr="00535AC6">
        <w:rPr>
          <w:rFonts w:ascii="Bookman Old Style" w:hAnsi="Bookman Old Style"/>
          <w:i/>
          <w:iCs/>
          <w:sz w:val="24"/>
          <w:szCs w:val="24"/>
          <w:lang w:val="el-GR"/>
        </w:rPr>
        <w:t xml:space="preserve"> εκτός της ∆</w:t>
      </w:r>
      <w:proofErr w:type="spellStart"/>
      <w:r w:rsidRPr="00535AC6">
        <w:rPr>
          <w:rFonts w:ascii="Bookman Old Style" w:hAnsi="Bookman Old Style"/>
          <w:i/>
          <w:iCs/>
          <w:sz w:val="24"/>
          <w:szCs w:val="24"/>
          <w:lang w:val="el-GR"/>
        </w:rPr>
        <w:t>ηµοκρατίας</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ήτις</w:t>
      </w:r>
      <w:proofErr w:type="spellEnd"/>
      <w:r w:rsidRPr="00535AC6">
        <w:rPr>
          <w:rFonts w:ascii="Bookman Old Style" w:hAnsi="Bookman Old Style"/>
          <w:i/>
          <w:iCs/>
          <w:sz w:val="24"/>
          <w:szCs w:val="24"/>
          <w:lang w:val="el-GR"/>
        </w:rPr>
        <w:t xml:space="preserve"> αποτελεί ή θα </w:t>
      </w:r>
      <w:proofErr w:type="spellStart"/>
      <w:r w:rsidRPr="00535AC6">
        <w:rPr>
          <w:rFonts w:ascii="Bookman Old Style" w:hAnsi="Bookman Old Style"/>
          <w:i/>
          <w:iCs/>
          <w:sz w:val="24"/>
          <w:szCs w:val="24"/>
          <w:lang w:val="el-GR"/>
        </w:rPr>
        <w:t>απετέλει</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αδίκηµα</w:t>
      </w:r>
      <w:proofErr w:type="spellEnd"/>
      <w:r w:rsidRPr="00535AC6">
        <w:rPr>
          <w:rFonts w:ascii="Bookman Old Style" w:hAnsi="Bookman Old Style"/>
          <w:i/>
          <w:iCs/>
          <w:sz w:val="24"/>
          <w:szCs w:val="24"/>
          <w:lang w:val="el-GR"/>
        </w:rPr>
        <w:t xml:space="preserve"> εναντίον των διατάξεων του εν τω </w:t>
      </w:r>
      <w:proofErr w:type="spellStart"/>
      <w:r w:rsidRPr="00535AC6">
        <w:rPr>
          <w:rFonts w:ascii="Bookman Old Style" w:hAnsi="Bookman Old Style"/>
          <w:i/>
          <w:iCs/>
          <w:sz w:val="24"/>
          <w:szCs w:val="24"/>
          <w:lang w:val="el-GR"/>
        </w:rPr>
        <w:t>τόπω</w:t>
      </w:r>
      <w:proofErr w:type="spellEnd"/>
      <w:r w:rsidRPr="00535AC6">
        <w:rPr>
          <w:rFonts w:ascii="Bookman Old Style" w:hAnsi="Bookman Old Style"/>
          <w:i/>
          <w:iCs/>
          <w:sz w:val="24"/>
          <w:szCs w:val="24"/>
          <w:lang w:val="el-GR"/>
        </w:rPr>
        <w:t xml:space="preserve"> τούτω </w:t>
      </w:r>
      <w:proofErr w:type="spellStart"/>
      <w:r w:rsidRPr="00535AC6">
        <w:rPr>
          <w:rFonts w:ascii="Bookman Old Style" w:hAnsi="Bookman Old Style"/>
          <w:i/>
          <w:iCs/>
          <w:sz w:val="24"/>
          <w:szCs w:val="24"/>
          <w:lang w:val="el-GR"/>
        </w:rPr>
        <w:t>τελούντος</w:t>
      </w:r>
      <w:proofErr w:type="spellEnd"/>
      <w:r w:rsidRPr="00535AC6">
        <w:rPr>
          <w:rFonts w:ascii="Bookman Old Style" w:hAnsi="Bookman Old Style"/>
          <w:i/>
          <w:iCs/>
          <w:sz w:val="24"/>
          <w:szCs w:val="24"/>
          <w:lang w:val="el-GR"/>
        </w:rPr>
        <w:t xml:space="preserve"> εν ισχύϊ αντιστοίχου Νόµου, ευρίσκεται εν τη κατοχή προσώπου τινός, </w:t>
      </w:r>
    </w:p>
    <w:p w14:paraId="11366975" w14:textId="7EEEB18A" w:rsidR="00535AC6" w:rsidRPr="00535AC6" w:rsidRDefault="00535AC6" w:rsidP="0013625E">
      <w:pPr>
        <w:tabs>
          <w:tab w:val="left" w:pos="567"/>
        </w:tabs>
        <w:spacing w:before="250" w:line="276" w:lineRule="auto"/>
        <w:ind w:left="567" w:right="521"/>
        <w:jc w:val="both"/>
        <w:textAlignment w:val="baseline"/>
        <w:rPr>
          <w:rFonts w:ascii="Bookman Old Style" w:hAnsi="Bookman Old Style" w:cstheme="majorBidi"/>
          <w:i/>
          <w:iCs/>
          <w:sz w:val="24"/>
          <w:szCs w:val="24"/>
          <w:lang w:val="el-GR"/>
        </w:rPr>
      </w:pPr>
      <w:r w:rsidRPr="00535AC6">
        <w:rPr>
          <w:rFonts w:ascii="Bookman Old Style" w:hAnsi="Bookman Old Style"/>
          <w:i/>
          <w:iCs/>
          <w:sz w:val="24"/>
          <w:szCs w:val="24"/>
          <w:lang w:val="el-GR"/>
        </w:rPr>
        <w:t xml:space="preserve">ούτος δύναται να </w:t>
      </w:r>
      <w:proofErr w:type="spellStart"/>
      <w:r w:rsidRPr="00535AC6">
        <w:rPr>
          <w:rFonts w:ascii="Bookman Old Style" w:hAnsi="Bookman Old Style"/>
          <w:i/>
          <w:iCs/>
          <w:sz w:val="24"/>
          <w:szCs w:val="24"/>
          <w:lang w:val="el-GR"/>
        </w:rPr>
        <w:t>εκδώση</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ένταλµα</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ερεύνης</w:t>
      </w:r>
      <w:proofErr w:type="spellEnd"/>
      <w:r w:rsidRPr="00535AC6">
        <w:rPr>
          <w:rFonts w:ascii="Bookman Old Style" w:hAnsi="Bookman Old Style"/>
          <w:i/>
          <w:iCs/>
          <w:sz w:val="24"/>
          <w:szCs w:val="24"/>
          <w:lang w:val="el-GR"/>
        </w:rPr>
        <w:t xml:space="preserve"> παρέχον </w:t>
      </w:r>
      <w:proofErr w:type="spellStart"/>
      <w:r w:rsidRPr="00535AC6">
        <w:rPr>
          <w:rFonts w:ascii="Bookman Old Style" w:hAnsi="Bookman Old Style"/>
          <w:i/>
          <w:iCs/>
          <w:sz w:val="24"/>
          <w:szCs w:val="24"/>
          <w:lang w:val="el-GR"/>
        </w:rPr>
        <w:t>εξουσίαν</w:t>
      </w:r>
      <w:proofErr w:type="spellEnd"/>
      <w:r w:rsidRPr="00535AC6">
        <w:rPr>
          <w:rFonts w:ascii="Bookman Old Style" w:hAnsi="Bookman Old Style"/>
          <w:i/>
          <w:iCs/>
          <w:sz w:val="24"/>
          <w:szCs w:val="24"/>
          <w:lang w:val="el-GR"/>
        </w:rPr>
        <w:t xml:space="preserve"> εις το εν τω </w:t>
      </w:r>
      <w:proofErr w:type="spellStart"/>
      <w:r w:rsidRPr="00535AC6">
        <w:rPr>
          <w:rFonts w:ascii="Bookman Old Style" w:hAnsi="Bookman Old Style"/>
          <w:i/>
          <w:iCs/>
          <w:sz w:val="24"/>
          <w:szCs w:val="24"/>
          <w:lang w:val="el-GR"/>
        </w:rPr>
        <w:t>εντάλµατι</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καθοριζόµενον</w:t>
      </w:r>
      <w:proofErr w:type="spellEnd"/>
      <w:r w:rsidRPr="00535AC6">
        <w:rPr>
          <w:rFonts w:ascii="Bookman Old Style" w:hAnsi="Bookman Old Style"/>
          <w:i/>
          <w:iCs/>
          <w:sz w:val="24"/>
          <w:szCs w:val="24"/>
          <w:lang w:val="el-GR"/>
        </w:rPr>
        <w:t xml:space="preserve"> πρόσωπον όπως κατά πάντα χρόνον εντός ενός µ</w:t>
      </w:r>
      <w:proofErr w:type="spellStart"/>
      <w:r w:rsidRPr="00535AC6">
        <w:rPr>
          <w:rFonts w:ascii="Bookman Old Style" w:hAnsi="Bookman Old Style"/>
          <w:i/>
          <w:iCs/>
          <w:sz w:val="24"/>
          <w:szCs w:val="24"/>
          <w:lang w:val="el-GR"/>
        </w:rPr>
        <w:t>ηνός</w:t>
      </w:r>
      <w:proofErr w:type="spellEnd"/>
      <w:r w:rsidRPr="00535AC6">
        <w:rPr>
          <w:rFonts w:ascii="Bookman Old Style" w:hAnsi="Bookman Old Style"/>
          <w:i/>
          <w:iCs/>
          <w:sz w:val="24"/>
          <w:szCs w:val="24"/>
          <w:lang w:val="el-GR"/>
        </w:rPr>
        <w:t xml:space="preserve"> από της </w:t>
      </w:r>
      <w:proofErr w:type="spellStart"/>
      <w:r w:rsidRPr="00535AC6">
        <w:rPr>
          <w:rFonts w:ascii="Bookman Old Style" w:hAnsi="Bookman Old Style"/>
          <w:i/>
          <w:iCs/>
          <w:sz w:val="24"/>
          <w:szCs w:val="24"/>
          <w:lang w:val="el-GR"/>
        </w:rPr>
        <w:t>ηµεροµηνίας</w:t>
      </w:r>
      <w:proofErr w:type="spellEnd"/>
      <w:r w:rsidRPr="00535AC6">
        <w:rPr>
          <w:rFonts w:ascii="Bookman Old Style" w:hAnsi="Bookman Old Style"/>
          <w:i/>
          <w:iCs/>
          <w:sz w:val="24"/>
          <w:szCs w:val="24"/>
          <w:lang w:val="el-GR"/>
        </w:rPr>
        <w:t xml:space="preserve"> εκδόσεως του </w:t>
      </w:r>
      <w:proofErr w:type="spellStart"/>
      <w:r w:rsidRPr="00535AC6">
        <w:rPr>
          <w:rFonts w:ascii="Bookman Old Style" w:hAnsi="Bookman Old Style"/>
          <w:i/>
          <w:iCs/>
          <w:sz w:val="24"/>
          <w:szCs w:val="24"/>
          <w:lang w:val="el-GR"/>
        </w:rPr>
        <w:t>εντάλµατος</w:t>
      </w:r>
      <w:proofErr w:type="spellEnd"/>
      <w:r w:rsidRPr="00535AC6">
        <w:rPr>
          <w:rFonts w:ascii="Bookman Old Style" w:hAnsi="Bookman Old Style"/>
          <w:i/>
          <w:iCs/>
          <w:sz w:val="24"/>
          <w:szCs w:val="24"/>
          <w:lang w:val="el-GR"/>
        </w:rPr>
        <w:t xml:space="preserve"> να </w:t>
      </w:r>
      <w:proofErr w:type="spellStart"/>
      <w:r w:rsidRPr="00535AC6">
        <w:rPr>
          <w:rFonts w:ascii="Bookman Old Style" w:hAnsi="Bookman Old Style"/>
          <w:i/>
          <w:iCs/>
          <w:sz w:val="24"/>
          <w:szCs w:val="24"/>
          <w:lang w:val="el-GR"/>
        </w:rPr>
        <w:t>εισέρχηται</w:t>
      </w:r>
      <w:proofErr w:type="spellEnd"/>
      <w:r w:rsidRPr="00535AC6">
        <w:rPr>
          <w:rFonts w:ascii="Bookman Old Style" w:hAnsi="Bookman Old Style"/>
          <w:i/>
          <w:iCs/>
          <w:sz w:val="24"/>
          <w:szCs w:val="24"/>
          <w:lang w:val="el-GR"/>
        </w:rPr>
        <w:t xml:space="preserve">, εν ανάγκη και διά της χρήσεως βίας, εις τα εν τω </w:t>
      </w:r>
      <w:proofErr w:type="spellStart"/>
      <w:r w:rsidRPr="00535AC6">
        <w:rPr>
          <w:rFonts w:ascii="Bookman Old Style" w:hAnsi="Bookman Old Style"/>
          <w:i/>
          <w:iCs/>
          <w:sz w:val="24"/>
          <w:szCs w:val="24"/>
          <w:lang w:val="el-GR"/>
        </w:rPr>
        <w:t>εντάλµατι</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καθοριζόµενα</w:t>
      </w:r>
      <w:proofErr w:type="spellEnd"/>
      <w:r w:rsidRPr="00535AC6">
        <w:rPr>
          <w:rFonts w:ascii="Bookman Old Style" w:hAnsi="Bookman Old Style"/>
          <w:i/>
          <w:iCs/>
          <w:sz w:val="24"/>
          <w:szCs w:val="24"/>
          <w:lang w:val="el-GR"/>
        </w:rPr>
        <w:t xml:space="preserve"> υποστατικά και να ερευνά ταύτα ως και παν πρόσωπον όπερ ευρίσκεται εν τοις </w:t>
      </w:r>
      <w:proofErr w:type="spellStart"/>
      <w:r w:rsidRPr="00535AC6">
        <w:rPr>
          <w:rFonts w:ascii="Bookman Old Style" w:hAnsi="Bookman Old Style"/>
          <w:i/>
          <w:iCs/>
          <w:sz w:val="24"/>
          <w:szCs w:val="24"/>
          <w:lang w:val="el-GR"/>
        </w:rPr>
        <w:t>υποστατικοίς</w:t>
      </w:r>
      <w:proofErr w:type="spellEnd"/>
      <w:r w:rsidRPr="00535AC6">
        <w:rPr>
          <w:rFonts w:ascii="Bookman Old Style" w:hAnsi="Bookman Old Style"/>
          <w:i/>
          <w:iCs/>
          <w:sz w:val="24"/>
          <w:szCs w:val="24"/>
          <w:lang w:val="el-GR"/>
        </w:rPr>
        <w:t xml:space="preserve"> αν δε </w:t>
      </w:r>
      <w:proofErr w:type="spellStart"/>
      <w:r w:rsidRPr="00535AC6">
        <w:rPr>
          <w:rFonts w:ascii="Bookman Old Style" w:hAnsi="Bookman Old Style"/>
          <w:i/>
          <w:iCs/>
          <w:sz w:val="24"/>
          <w:szCs w:val="24"/>
          <w:lang w:val="el-GR"/>
        </w:rPr>
        <w:t>υπάρχη</w:t>
      </w:r>
      <w:proofErr w:type="spellEnd"/>
      <w:r w:rsidRPr="00535AC6">
        <w:rPr>
          <w:rFonts w:ascii="Bookman Old Style" w:hAnsi="Bookman Old Style"/>
          <w:i/>
          <w:iCs/>
          <w:sz w:val="24"/>
          <w:szCs w:val="24"/>
          <w:lang w:val="el-GR"/>
        </w:rPr>
        <w:t xml:space="preserve"> εύλογος υποψία ότι </w:t>
      </w:r>
      <w:proofErr w:type="spellStart"/>
      <w:r w:rsidRPr="00535AC6">
        <w:rPr>
          <w:rFonts w:ascii="Bookman Old Style" w:hAnsi="Bookman Old Style"/>
          <w:i/>
          <w:iCs/>
          <w:sz w:val="24"/>
          <w:szCs w:val="24"/>
          <w:lang w:val="el-GR"/>
        </w:rPr>
        <w:t>διεπράχθη</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αδίκηµά</w:t>
      </w:r>
      <w:proofErr w:type="spellEnd"/>
      <w:r w:rsidRPr="00535AC6">
        <w:rPr>
          <w:rFonts w:ascii="Bookman Old Style" w:hAnsi="Bookman Old Style"/>
          <w:i/>
          <w:iCs/>
          <w:sz w:val="24"/>
          <w:szCs w:val="24"/>
          <w:lang w:val="el-GR"/>
        </w:rPr>
        <w:t xml:space="preserve"> τι εναντίον του παρόντος Νόµου αναφορικώς προς οιαδήποτε </w:t>
      </w:r>
      <w:proofErr w:type="spellStart"/>
      <w:r w:rsidRPr="00535AC6">
        <w:rPr>
          <w:rFonts w:ascii="Bookman Old Style" w:hAnsi="Bookman Old Style"/>
          <w:i/>
          <w:iCs/>
          <w:sz w:val="24"/>
          <w:szCs w:val="24"/>
          <w:lang w:val="el-GR"/>
        </w:rPr>
        <w:t>ελεγχόµενα</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φάρµακα</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άτινα</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ήθελον</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ευρεθή</w:t>
      </w:r>
      <w:proofErr w:type="spellEnd"/>
      <w:r w:rsidRPr="00535AC6">
        <w:rPr>
          <w:rFonts w:ascii="Bookman Old Style" w:hAnsi="Bookman Old Style"/>
          <w:i/>
          <w:iCs/>
          <w:sz w:val="24"/>
          <w:szCs w:val="24"/>
          <w:lang w:val="el-GR"/>
        </w:rPr>
        <w:t xml:space="preserve"> εν τοις </w:t>
      </w:r>
      <w:proofErr w:type="spellStart"/>
      <w:r w:rsidRPr="00535AC6">
        <w:rPr>
          <w:rFonts w:ascii="Bookman Old Style" w:hAnsi="Bookman Old Style"/>
          <w:i/>
          <w:iCs/>
          <w:sz w:val="24"/>
          <w:szCs w:val="24"/>
          <w:lang w:val="el-GR"/>
        </w:rPr>
        <w:t>υποστατικοίς</w:t>
      </w:r>
      <w:proofErr w:type="spellEnd"/>
      <w:r w:rsidRPr="00535AC6">
        <w:rPr>
          <w:rFonts w:ascii="Bookman Old Style" w:hAnsi="Bookman Old Style"/>
          <w:i/>
          <w:iCs/>
          <w:sz w:val="24"/>
          <w:szCs w:val="24"/>
          <w:lang w:val="el-GR"/>
        </w:rPr>
        <w:t xml:space="preserve"> ή εν τη κατοχή παντός τοιούτου προσώπου ή ότι </w:t>
      </w:r>
      <w:proofErr w:type="spellStart"/>
      <w:r w:rsidRPr="00535AC6">
        <w:rPr>
          <w:rFonts w:ascii="Bookman Old Style" w:hAnsi="Bookman Old Style"/>
          <w:i/>
          <w:iCs/>
          <w:sz w:val="24"/>
          <w:szCs w:val="24"/>
          <w:lang w:val="el-GR"/>
        </w:rPr>
        <w:t>έγγραφον</w:t>
      </w:r>
      <w:proofErr w:type="spellEnd"/>
      <w:r w:rsidRPr="00535AC6">
        <w:rPr>
          <w:rFonts w:ascii="Bookman Old Style" w:hAnsi="Bookman Old Style"/>
          <w:i/>
          <w:iCs/>
          <w:sz w:val="24"/>
          <w:szCs w:val="24"/>
          <w:lang w:val="el-GR"/>
        </w:rPr>
        <w:t xml:space="preserve"> ούτω ευρεθέν είναι </w:t>
      </w:r>
      <w:proofErr w:type="spellStart"/>
      <w:r w:rsidRPr="00535AC6">
        <w:rPr>
          <w:rFonts w:ascii="Bookman Old Style" w:hAnsi="Bookman Old Style"/>
          <w:i/>
          <w:iCs/>
          <w:sz w:val="24"/>
          <w:szCs w:val="24"/>
          <w:lang w:val="el-GR"/>
        </w:rPr>
        <w:t>έγγραφον</w:t>
      </w:r>
      <w:proofErr w:type="spellEnd"/>
      <w:r w:rsidRPr="00535AC6">
        <w:rPr>
          <w:rFonts w:ascii="Bookman Old Style" w:hAnsi="Bookman Old Style"/>
          <w:i/>
          <w:iCs/>
          <w:sz w:val="24"/>
          <w:szCs w:val="24"/>
          <w:lang w:val="el-GR"/>
        </w:rPr>
        <w:t xml:space="preserve"> εκ των µ</w:t>
      </w:r>
      <w:proofErr w:type="spellStart"/>
      <w:r w:rsidRPr="00535AC6">
        <w:rPr>
          <w:rFonts w:ascii="Bookman Old Style" w:hAnsi="Bookman Old Style"/>
          <w:i/>
          <w:iCs/>
          <w:sz w:val="24"/>
          <w:szCs w:val="24"/>
          <w:lang w:val="el-GR"/>
        </w:rPr>
        <w:t>νηµονευοµένων</w:t>
      </w:r>
      <w:proofErr w:type="spellEnd"/>
      <w:r w:rsidRPr="00535AC6">
        <w:rPr>
          <w:rFonts w:ascii="Bookman Old Style" w:hAnsi="Bookman Old Style"/>
          <w:i/>
          <w:iCs/>
          <w:sz w:val="24"/>
          <w:szCs w:val="24"/>
          <w:lang w:val="el-GR"/>
        </w:rPr>
        <w:t xml:space="preserve"> εν τη παραγράφω (β) ανωτέρω, παρέχον </w:t>
      </w:r>
      <w:proofErr w:type="spellStart"/>
      <w:r w:rsidRPr="00535AC6">
        <w:rPr>
          <w:rFonts w:ascii="Bookman Old Style" w:hAnsi="Bookman Old Style"/>
          <w:i/>
          <w:iCs/>
          <w:sz w:val="24"/>
          <w:szCs w:val="24"/>
          <w:lang w:val="el-GR"/>
        </w:rPr>
        <w:t>εξουσίαν</w:t>
      </w:r>
      <w:proofErr w:type="spellEnd"/>
      <w:r w:rsidRPr="00535AC6">
        <w:rPr>
          <w:rFonts w:ascii="Bookman Old Style" w:hAnsi="Bookman Old Style"/>
          <w:i/>
          <w:iCs/>
          <w:sz w:val="24"/>
          <w:szCs w:val="24"/>
          <w:lang w:val="el-GR"/>
        </w:rPr>
        <w:t xml:space="preserve"> όπως </w:t>
      </w:r>
      <w:proofErr w:type="spellStart"/>
      <w:r w:rsidRPr="00535AC6">
        <w:rPr>
          <w:rFonts w:ascii="Bookman Old Style" w:hAnsi="Bookman Old Style"/>
          <w:i/>
          <w:iCs/>
          <w:sz w:val="24"/>
          <w:szCs w:val="24"/>
          <w:lang w:val="el-GR"/>
        </w:rPr>
        <w:t>κατάσχη</w:t>
      </w:r>
      <w:proofErr w:type="spellEnd"/>
      <w:r w:rsidRPr="00535AC6">
        <w:rPr>
          <w:rFonts w:ascii="Bookman Old Style" w:hAnsi="Bookman Old Style"/>
          <w:i/>
          <w:iCs/>
          <w:sz w:val="24"/>
          <w:szCs w:val="24"/>
          <w:lang w:val="el-GR"/>
        </w:rPr>
        <w:t xml:space="preserve"> και </w:t>
      </w:r>
      <w:proofErr w:type="spellStart"/>
      <w:r w:rsidRPr="00535AC6">
        <w:rPr>
          <w:rFonts w:ascii="Bookman Old Style" w:hAnsi="Bookman Old Style"/>
          <w:i/>
          <w:iCs/>
          <w:sz w:val="24"/>
          <w:szCs w:val="24"/>
          <w:lang w:val="el-GR"/>
        </w:rPr>
        <w:t>κατακρατήση</w:t>
      </w:r>
      <w:proofErr w:type="spellEnd"/>
      <w:r w:rsidRPr="00535AC6">
        <w:rPr>
          <w:rFonts w:ascii="Bookman Old Style" w:hAnsi="Bookman Old Style"/>
          <w:i/>
          <w:iCs/>
          <w:sz w:val="24"/>
          <w:szCs w:val="24"/>
          <w:lang w:val="el-GR"/>
        </w:rPr>
        <w:t xml:space="preserve"> τα </w:t>
      </w:r>
      <w:proofErr w:type="spellStart"/>
      <w:r w:rsidRPr="00535AC6">
        <w:rPr>
          <w:rFonts w:ascii="Bookman Old Style" w:hAnsi="Bookman Old Style"/>
          <w:i/>
          <w:iCs/>
          <w:sz w:val="24"/>
          <w:szCs w:val="24"/>
          <w:lang w:val="el-GR"/>
        </w:rPr>
        <w:t>τοιαύτα</w:t>
      </w:r>
      <w:proofErr w:type="spellEnd"/>
      <w:r w:rsidRPr="00535AC6">
        <w:rPr>
          <w:rFonts w:ascii="Bookman Old Style" w:hAnsi="Bookman Old Style"/>
          <w:i/>
          <w:iCs/>
          <w:sz w:val="24"/>
          <w:szCs w:val="24"/>
          <w:lang w:val="el-GR"/>
        </w:rPr>
        <w:t xml:space="preserve"> </w:t>
      </w:r>
      <w:proofErr w:type="spellStart"/>
      <w:r w:rsidRPr="00535AC6">
        <w:rPr>
          <w:rFonts w:ascii="Bookman Old Style" w:hAnsi="Bookman Old Style"/>
          <w:i/>
          <w:iCs/>
          <w:sz w:val="24"/>
          <w:szCs w:val="24"/>
          <w:lang w:val="el-GR"/>
        </w:rPr>
        <w:t>φάρµακα</w:t>
      </w:r>
      <w:proofErr w:type="spellEnd"/>
      <w:r w:rsidRPr="00535AC6">
        <w:rPr>
          <w:rFonts w:ascii="Bookman Old Style" w:hAnsi="Bookman Old Style"/>
          <w:i/>
          <w:iCs/>
          <w:sz w:val="24"/>
          <w:szCs w:val="24"/>
          <w:lang w:val="el-GR"/>
        </w:rPr>
        <w:t xml:space="preserve"> ή, αναλόγως της περιπτώσεως, έγγραφα.»</w:t>
      </w:r>
    </w:p>
    <w:p w14:paraId="4EA0483D" w14:textId="77777777" w:rsidR="0013625E" w:rsidRDefault="00B27C20" w:rsidP="0013625E">
      <w:pPr>
        <w:tabs>
          <w:tab w:val="left" w:pos="567"/>
        </w:tabs>
        <w:spacing w:after="240"/>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p>
    <w:p w14:paraId="7331F6FF" w14:textId="76003B0D" w:rsidR="00C62455" w:rsidRDefault="0013625E" w:rsidP="0013625E">
      <w:pPr>
        <w:tabs>
          <w:tab w:val="left" w:pos="567"/>
        </w:tabs>
        <w:spacing w:before="250" w:after="24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C62455">
        <w:rPr>
          <w:rFonts w:ascii="Bookman Old Style" w:hAnsi="Bookman Old Style" w:cstheme="majorBidi"/>
          <w:sz w:val="28"/>
          <w:szCs w:val="28"/>
          <w:lang w:val="el-GR"/>
        </w:rPr>
        <w:t xml:space="preserve">Σε σχέση με το καθήκον αυτού που υποβάλλει ένα τέτοιο αίτημα αλλά και του Δικαστηρίου που το επιλαμβάνεται, στην </w:t>
      </w:r>
      <w:r w:rsidR="00C62455" w:rsidRPr="00F81CFE">
        <w:rPr>
          <w:rFonts w:ascii="Bookman Old Style" w:hAnsi="Bookman Old Style" w:cstheme="majorBidi"/>
          <w:b/>
          <w:bCs/>
          <w:i/>
          <w:iCs/>
          <w:sz w:val="28"/>
          <w:szCs w:val="28"/>
          <w:lang w:val="el-GR"/>
        </w:rPr>
        <w:t xml:space="preserve">Πολιτική Έφεση Αρ. 348/15 Αναφορικά με την Αίτηση των 1. Αντώνη Ανδρέου &amp; Σία ΔΕΠΕ και 2. Αντώνη Ανδρέου από τη Λάρνακα, </w:t>
      </w:r>
      <w:proofErr w:type="spellStart"/>
      <w:r w:rsidR="00C62455" w:rsidRPr="00F81CFE">
        <w:rPr>
          <w:rFonts w:ascii="Bookman Old Style" w:hAnsi="Bookman Old Style" w:cstheme="majorBidi"/>
          <w:b/>
          <w:bCs/>
          <w:i/>
          <w:iCs/>
          <w:sz w:val="28"/>
          <w:szCs w:val="28"/>
          <w:lang w:val="el-GR"/>
        </w:rPr>
        <w:t>ημερ</w:t>
      </w:r>
      <w:proofErr w:type="spellEnd"/>
      <w:r w:rsidR="00C62455" w:rsidRPr="00F81CFE">
        <w:rPr>
          <w:rFonts w:ascii="Bookman Old Style" w:hAnsi="Bookman Old Style" w:cstheme="majorBidi"/>
          <w:b/>
          <w:bCs/>
          <w:i/>
          <w:iCs/>
          <w:sz w:val="28"/>
          <w:szCs w:val="28"/>
          <w:lang w:val="el-GR"/>
        </w:rPr>
        <w:t>. 9.6.2007</w:t>
      </w:r>
      <w:r w:rsidR="00C62455">
        <w:rPr>
          <w:rFonts w:ascii="Bookman Old Style" w:hAnsi="Bookman Old Style" w:cstheme="majorBidi"/>
          <w:b/>
          <w:bCs/>
          <w:i/>
          <w:iCs/>
          <w:sz w:val="28"/>
          <w:szCs w:val="28"/>
          <w:lang w:val="el-GR"/>
        </w:rPr>
        <w:t xml:space="preserve"> </w:t>
      </w:r>
      <w:r w:rsidR="00C62455" w:rsidRPr="00C62455">
        <w:rPr>
          <w:rFonts w:ascii="Bookman Old Style" w:hAnsi="Bookman Old Style" w:cstheme="majorBidi"/>
          <w:sz w:val="28"/>
          <w:szCs w:val="28"/>
          <w:lang w:val="el-GR"/>
        </w:rPr>
        <w:t>υποδείχθηκε μεταξύ άλλων ότι</w:t>
      </w:r>
      <w:r w:rsidR="00C62455">
        <w:rPr>
          <w:rFonts w:ascii="Bookman Old Style" w:hAnsi="Bookman Old Style" w:cstheme="majorBidi"/>
          <w:b/>
          <w:bCs/>
          <w:i/>
          <w:iCs/>
          <w:sz w:val="28"/>
          <w:szCs w:val="28"/>
          <w:lang w:val="el-GR"/>
        </w:rPr>
        <w:t xml:space="preserve"> </w:t>
      </w:r>
      <w:r w:rsidR="00C62455">
        <w:rPr>
          <w:rFonts w:ascii="Bookman Old Style" w:hAnsi="Bookman Old Style" w:cstheme="majorBidi"/>
          <w:sz w:val="28"/>
          <w:szCs w:val="28"/>
          <w:lang w:val="el-GR"/>
        </w:rPr>
        <w:t>:</w:t>
      </w:r>
    </w:p>
    <w:p w14:paraId="5EDD83AE" w14:textId="77777777" w:rsidR="00C62455" w:rsidRPr="00AD2A87" w:rsidRDefault="00C62455" w:rsidP="0013625E">
      <w:pPr>
        <w:tabs>
          <w:tab w:val="left" w:pos="567"/>
        </w:tabs>
        <w:spacing w:before="250"/>
        <w:ind w:left="567" w:right="-23"/>
        <w:jc w:val="both"/>
        <w:textAlignment w:val="baseline"/>
        <w:rPr>
          <w:rFonts w:ascii="Bookman Old Style" w:hAnsi="Bookman Old Style" w:cstheme="majorBidi"/>
          <w:i/>
          <w:iCs/>
          <w:sz w:val="24"/>
          <w:szCs w:val="24"/>
          <w:lang w:val="el-GR"/>
        </w:rPr>
      </w:pPr>
      <w:r w:rsidRPr="00AD2A87">
        <w:rPr>
          <w:rFonts w:ascii="Bookman Old Style" w:hAnsi="Bookman Old Style" w:cstheme="majorBidi"/>
          <w:i/>
          <w:iCs/>
          <w:sz w:val="24"/>
          <w:szCs w:val="24"/>
          <w:lang w:val="el-GR"/>
        </w:rPr>
        <w:t>«... η έκδοση ενός εντάλματος έρευνας είναι μια σοβαρή επέμβαση στην ατομική ελευθερία. Είναι ένα βήμα που πρέπει να λαμβάνεται μετά από ώριμη αντίληψη των γεγονότων που συνθέτουν την υπόθεση. Με σκοπό την επίτευξη του στόχου αυτού ο αιτών, την έκδοση του εντάλματος, επί του προκειμένου, ο αστυφύλακας, έχει καθήκον να προβεί σε πλήρη αποκάλυψη όλων των ουσιωδών στοιχείων και γεγονότων.</w:t>
      </w:r>
    </w:p>
    <w:p w14:paraId="73118B8A" w14:textId="19DD15A1" w:rsidR="00C62455" w:rsidRPr="00AD2A87" w:rsidRDefault="0013625E" w:rsidP="0013625E">
      <w:pPr>
        <w:tabs>
          <w:tab w:val="left" w:pos="567"/>
        </w:tabs>
        <w:ind w:left="567" w:right="-23"/>
        <w:jc w:val="both"/>
        <w:textAlignment w:val="baseline"/>
        <w:rPr>
          <w:rFonts w:ascii="Bookman Old Style" w:hAnsi="Bookman Old Style" w:cstheme="majorBidi"/>
          <w:i/>
          <w:iCs/>
          <w:sz w:val="24"/>
          <w:szCs w:val="24"/>
          <w:lang w:val="el-GR"/>
        </w:rPr>
      </w:pPr>
      <w:r>
        <w:rPr>
          <w:rFonts w:ascii="Bookman Old Style" w:hAnsi="Bookman Old Style" w:cstheme="majorBidi"/>
          <w:i/>
          <w:iCs/>
          <w:sz w:val="24"/>
          <w:szCs w:val="24"/>
          <w:lang w:val="el-GR"/>
        </w:rPr>
        <w:t>.................</w:t>
      </w:r>
      <w:r w:rsidR="00C62455" w:rsidRPr="00AD2A87">
        <w:rPr>
          <w:rFonts w:ascii="Bookman Old Style" w:hAnsi="Bookman Old Style" w:cstheme="majorBidi"/>
          <w:i/>
          <w:iCs/>
          <w:sz w:val="24"/>
          <w:szCs w:val="24"/>
          <w:lang w:val="el-GR"/>
        </w:rPr>
        <w:t xml:space="preserve"> ....................................................................................................</w:t>
      </w:r>
    </w:p>
    <w:p w14:paraId="03232B77" w14:textId="519390B0" w:rsidR="00C62455" w:rsidRPr="00AD2A87" w:rsidRDefault="00C62455" w:rsidP="0013625E">
      <w:pPr>
        <w:tabs>
          <w:tab w:val="left" w:pos="567"/>
        </w:tabs>
        <w:spacing w:before="250"/>
        <w:ind w:left="567" w:right="-23"/>
        <w:jc w:val="both"/>
        <w:textAlignment w:val="baseline"/>
        <w:rPr>
          <w:rFonts w:ascii="Bookman Old Style" w:hAnsi="Bookman Old Style" w:cstheme="majorBidi"/>
          <w:i/>
          <w:iCs/>
          <w:sz w:val="24"/>
          <w:szCs w:val="24"/>
          <w:lang w:val="el-GR"/>
        </w:rPr>
      </w:pPr>
      <w:r w:rsidRPr="00AD2A87">
        <w:rPr>
          <w:rFonts w:ascii="Bookman Old Style" w:hAnsi="Bookman Old Style" w:cstheme="majorBidi"/>
          <w:i/>
          <w:iCs/>
          <w:sz w:val="24"/>
          <w:szCs w:val="24"/>
          <w:lang w:val="el-GR"/>
        </w:rPr>
        <w:t xml:space="preserve">Η έκδοση του διατάγματος, όπως </w:t>
      </w:r>
      <w:proofErr w:type="spellStart"/>
      <w:r w:rsidRPr="00AD2A87">
        <w:rPr>
          <w:rFonts w:ascii="Bookman Old Style" w:hAnsi="Bookman Old Style" w:cstheme="majorBidi"/>
          <w:i/>
          <w:iCs/>
          <w:sz w:val="24"/>
          <w:szCs w:val="24"/>
          <w:lang w:val="el-GR"/>
        </w:rPr>
        <w:t>προείπαμε</w:t>
      </w:r>
      <w:proofErr w:type="spellEnd"/>
      <w:r w:rsidRPr="00AD2A87">
        <w:rPr>
          <w:rFonts w:ascii="Bookman Old Style" w:hAnsi="Bookman Old Style" w:cstheme="majorBidi"/>
          <w:i/>
          <w:iCs/>
          <w:sz w:val="24"/>
          <w:szCs w:val="24"/>
          <w:lang w:val="el-GR"/>
        </w:rPr>
        <w:t>, δεν αποτελεί μηχανιστική διαδικασία. Το Δικαστήριο, στη βάση των ενώπιον του τεθέντων, θα πρέπει να πειστεί ότι συντρέχει ανάγκη για έκδοση του διατάγματος.»</w:t>
      </w:r>
    </w:p>
    <w:p w14:paraId="6F9ADD1C" w14:textId="77777777" w:rsidR="0013625E" w:rsidRDefault="00F81CFE" w:rsidP="0013625E">
      <w:pPr>
        <w:tabs>
          <w:tab w:val="left" w:pos="567"/>
        </w:tabs>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p>
    <w:p w14:paraId="581D907C" w14:textId="232160ED" w:rsidR="00CA0703" w:rsidRDefault="0013625E" w:rsidP="00C05D2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sidR="003E0747">
        <w:rPr>
          <w:rFonts w:ascii="Bookman Old Style" w:hAnsi="Bookman Old Style" w:cstheme="majorBidi"/>
          <w:sz w:val="28"/>
          <w:szCs w:val="28"/>
          <w:lang w:val="el-GR"/>
        </w:rPr>
        <w:t>Από μακρ</w:t>
      </w:r>
      <w:r w:rsidR="00DB6B0E">
        <w:rPr>
          <w:rFonts w:ascii="Bookman Old Style" w:hAnsi="Bookman Old Style" w:cstheme="majorBidi"/>
          <w:sz w:val="28"/>
          <w:szCs w:val="28"/>
          <w:lang w:val="el-GR"/>
        </w:rPr>
        <w:t>ο</w:t>
      </w:r>
      <w:r w:rsidR="003E0747">
        <w:rPr>
          <w:rFonts w:ascii="Bookman Old Style" w:hAnsi="Bookman Old Style" w:cstheme="majorBidi"/>
          <w:sz w:val="28"/>
          <w:szCs w:val="28"/>
          <w:lang w:val="el-GR"/>
        </w:rPr>
        <w:t xml:space="preserve">ύ χρόνου, έχει αποσαφηνιστεί πως το Ένταλμα Έρευνας στοχεύει στην ανεύρεση και κατάσχεση πραγμάτων. Είναι, επίσης, επιβεβλημένο </w:t>
      </w:r>
      <w:r w:rsidR="00DB6B0E">
        <w:rPr>
          <w:rFonts w:ascii="Bookman Old Style" w:hAnsi="Bookman Old Style" w:cstheme="majorBidi"/>
          <w:sz w:val="28"/>
          <w:szCs w:val="28"/>
          <w:lang w:val="el-GR"/>
        </w:rPr>
        <w:t>να υπάρχει περιγραφή των πραγμάτων και αντικειμένων τα οποία η Αστυνομία επιδιώκει να εντοπίσει και να παραλάβει στον υπό έρευνα χώρο, κατά τρόπο που να μην αφήνεται η εντύπωση ότι παρέχεται στο πρόσωπο που εξουσιοδοτείται για την διεξαγωγή της έρευνας «</w:t>
      </w:r>
      <w:r w:rsidR="00DB6B0E" w:rsidRPr="00DB6B0E">
        <w:rPr>
          <w:rFonts w:ascii="Bookman Old Style" w:hAnsi="Bookman Old Style" w:cstheme="majorBidi"/>
          <w:i/>
          <w:iCs/>
          <w:sz w:val="28"/>
          <w:szCs w:val="28"/>
          <w:lang w:val="el-GR"/>
        </w:rPr>
        <w:t>ανεπίτρεπτα ευρεία διακριτική εξουσία ως προς το τι αυτός θα μπορούσε να αναζητήσει και να παραλάβει.</w:t>
      </w:r>
      <w:r w:rsidR="00DB6B0E">
        <w:rPr>
          <w:rFonts w:ascii="Bookman Old Style" w:hAnsi="Bookman Old Style" w:cstheme="majorBidi"/>
          <w:sz w:val="28"/>
          <w:szCs w:val="28"/>
          <w:lang w:val="el-GR"/>
        </w:rPr>
        <w:t xml:space="preserve">» </w:t>
      </w:r>
      <w:r w:rsidR="003E0747">
        <w:rPr>
          <w:rFonts w:ascii="Bookman Old Style" w:hAnsi="Bookman Old Style" w:cstheme="majorBidi"/>
          <w:sz w:val="28"/>
          <w:szCs w:val="28"/>
          <w:lang w:val="el-GR"/>
        </w:rPr>
        <w:t xml:space="preserve"> </w:t>
      </w:r>
      <w:r w:rsidR="00DB6B0E">
        <w:rPr>
          <w:rFonts w:ascii="Bookman Old Style" w:hAnsi="Bookman Old Style" w:cstheme="majorBidi"/>
          <w:sz w:val="28"/>
          <w:szCs w:val="28"/>
          <w:lang w:val="el-GR"/>
        </w:rPr>
        <w:t>(</w:t>
      </w:r>
      <w:r w:rsidR="00DB6B0E" w:rsidRPr="00DB6B0E">
        <w:rPr>
          <w:rFonts w:ascii="Bookman Old Style" w:hAnsi="Bookman Old Style" w:cstheme="majorBidi"/>
          <w:b/>
          <w:bCs/>
          <w:sz w:val="28"/>
          <w:szCs w:val="28"/>
          <w:lang w:val="en-GB"/>
        </w:rPr>
        <w:t>Era</w:t>
      </w:r>
      <w:r w:rsidR="00DB6B0E" w:rsidRPr="00DB6B0E">
        <w:rPr>
          <w:rFonts w:ascii="Bookman Old Style" w:hAnsi="Bookman Old Style" w:cstheme="majorBidi"/>
          <w:b/>
          <w:bCs/>
          <w:sz w:val="28"/>
          <w:szCs w:val="28"/>
          <w:lang w:val="el-GR"/>
        </w:rPr>
        <w:t xml:space="preserve"> </w:t>
      </w:r>
      <w:r w:rsidR="00DB6B0E" w:rsidRPr="00DB6B0E">
        <w:rPr>
          <w:rFonts w:ascii="Bookman Old Style" w:hAnsi="Bookman Old Style" w:cstheme="majorBidi"/>
          <w:b/>
          <w:bCs/>
          <w:sz w:val="28"/>
          <w:szCs w:val="28"/>
          <w:lang w:val="en-GB"/>
        </w:rPr>
        <w:t>Cyprus</w:t>
      </w:r>
      <w:r w:rsidR="00DB6B0E" w:rsidRPr="00DB6B0E">
        <w:rPr>
          <w:rFonts w:ascii="Bookman Old Style" w:hAnsi="Bookman Old Style" w:cstheme="majorBidi"/>
          <w:b/>
          <w:bCs/>
          <w:sz w:val="28"/>
          <w:szCs w:val="28"/>
          <w:lang w:val="el-GR"/>
        </w:rPr>
        <w:t xml:space="preserve"> </w:t>
      </w:r>
      <w:r w:rsidR="00DB6B0E" w:rsidRPr="00DB6B0E">
        <w:rPr>
          <w:rFonts w:ascii="Bookman Old Style" w:hAnsi="Bookman Old Style" w:cstheme="majorBidi"/>
          <w:b/>
          <w:bCs/>
          <w:sz w:val="28"/>
          <w:szCs w:val="28"/>
          <w:lang w:val="en-GB"/>
        </w:rPr>
        <w:t>Ltd</w:t>
      </w:r>
      <w:r w:rsidR="00DB6B0E" w:rsidRPr="00DB6B0E">
        <w:rPr>
          <w:rFonts w:ascii="Bookman Old Style" w:hAnsi="Bookman Old Style" w:cstheme="majorBidi"/>
          <w:b/>
          <w:bCs/>
          <w:sz w:val="28"/>
          <w:szCs w:val="28"/>
          <w:lang w:val="el-GR"/>
        </w:rPr>
        <w:t xml:space="preserve"> κ.α. (2008) 1 Α.Α.Δ. 1051</w:t>
      </w:r>
      <w:r w:rsidR="00DB6B0E">
        <w:rPr>
          <w:rFonts w:ascii="Bookman Old Style" w:hAnsi="Bookman Old Style" w:cstheme="majorBidi"/>
          <w:sz w:val="28"/>
          <w:szCs w:val="28"/>
          <w:lang w:val="el-GR"/>
        </w:rPr>
        <w:t>)</w:t>
      </w:r>
      <w:r w:rsidR="009D1C6B">
        <w:rPr>
          <w:rFonts w:ascii="Bookman Old Style" w:hAnsi="Bookman Old Style" w:cstheme="majorBidi"/>
          <w:sz w:val="28"/>
          <w:szCs w:val="28"/>
          <w:lang w:val="el-GR"/>
        </w:rPr>
        <w:t>.</w:t>
      </w:r>
      <w:r w:rsidR="003E0747">
        <w:rPr>
          <w:rFonts w:ascii="Bookman Old Style" w:hAnsi="Bookman Old Style" w:cstheme="majorBidi"/>
          <w:sz w:val="28"/>
          <w:szCs w:val="28"/>
          <w:lang w:val="el-GR"/>
        </w:rPr>
        <w:t xml:space="preserve"> </w:t>
      </w:r>
    </w:p>
    <w:p w14:paraId="45F2D50A" w14:textId="2E7CB8AC" w:rsidR="00891D70" w:rsidRDefault="00CA0703" w:rsidP="00C05D2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891D70">
        <w:rPr>
          <w:rFonts w:ascii="Bookman Old Style" w:hAnsi="Bookman Old Style" w:cstheme="majorBidi"/>
          <w:sz w:val="28"/>
          <w:szCs w:val="28"/>
          <w:lang w:val="el-GR"/>
        </w:rPr>
        <w:t xml:space="preserve">Επανερχόμενος στην υπό συζήτηση περίπτωση </w:t>
      </w:r>
      <w:r w:rsidR="009D1C6B">
        <w:rPr>
          <w:rFonts w:ascii="Bookman Old Style" w:hAnsi="Bookman Old Style" w:cstheme="majorBidi"/>
          <w:sz w:val="28"/>
          <w:szCs w:val="28"/>
          <w:lang w:val="el-GR"/>
        </w:rPr>
        <w:t xml:space="preserve">εντοπίζεται </w:t>
      </w:r>
      <w:r w:rsidR="00891D70">
        <w:rPr>
          <w:rFonts w:ascii="Bookman Old Style" w:hAnsi="Bookman Old Style" w:cstheme="majorBidi"/>
          <w:sz w:val="28"/>
          <w:szCs w:val="28"/>
          <w:lang w:val="el-GR"/>
        </w:rPr>
        <w:t>ότι στην ένορκη δήλωση του αστυφύλακα που υποστηρίζει το αίτημα</w:t>
      </w:r>
      <w:r w:rsidR="009D1C6B">
        <w:rPr>
          <w:rFonts w:ascii="Bookman Old Style" w:hAnsi="Bookman Old Style" w:cstheme="majorBidi"/>
          <w:sz w:val="28"/>
          <w:szCs w:val="28"/>
          <w:lang w:val="el-GR"/>
        </w:rPr>
        <w:t>,</w:t>
      </w:r>
      <w:r w:rsidR="00891D70">
        <w:rPr>
          <w:rFonts w:ascii="Bookman Old Style" w:hAnsi="Bookman Old Style" w:cstheme="majorBidi"/>
          <w:sz w:val="28"/>
          <w:szCs w:val="28"/>
          <w:lang w:val="el-GR"/>
        </w:rPr>
        <w:t xml:space="preserve"> καταγράφεται ότι το ένταλμα στοχεύει στην ανεύρεση συγκεκριμένων τεκμηρίων που έχουν σχέση με την υπόθεση</w:t>
      </w:r>
      <w:r w:rsidR="009D1C6B">
        <w:rPr>
          <w:rFonts w:ascii="Bookman Old Style" w:hAnsi="Bookman Old Style" w:cstheme="majorBidi"/>
          <w:sz w:val="28"/>
          <w:szCs w:val="28"/>
          <w:lang w:val="el-GR"/>
        </w:rPr>
        <w:t>,</w:t>
      </w:r>
      <w:r w:rsidR="00891D70">
        <w:rPr>
          <w:rFonts w:ascii="Bookman Old Style" w:hAnsi="Bookman Old Style" w:cstheme="majorBidi"/>
          <w:sz w:val="28"/>
          <w:szCs w:val="28"/>
          <w:lang w:val="el-GR"/>
        </w:rPr>
        <w:t xml:space="preserve"> για διευκόλυνση των αστυνομικών εξετάσεων. </w:t>
      </w:r>
      <w:r w:rsidR="009D1C6B">
        <w:rPr>
          <w:rFonts w:ascii="Bookman Old Style" w:hAnsi="Bookman Old Style" w:cstheme="majorBidi"/>
          <w:sz w:val="28"/>
          <w:szCs w:val="28"/>
          <w:lang w:val="el-GR"/>
        </w:rPr>
        <w:t xml:space="preserve">Είναι γεγονός ότι υποβολή αιτήματος για έκδοση εντάλματος ως το υπό συζήτηση, «για διευκόλυνση των αστυνομικών εξετάσεων», αποτελεί λόγο άγνωστο στη σχετική νομοθεσία. </w:t>
      </w:r>
      <w:r w:rsidR="008026EA">
        <w:rPr>
          <w:rFonts w:ascii="Bookman Old Style" w:hAnsi="Bookman Old Style" w:cstheme="majorBidi"/>
          <w:sz w:val="28"/>
          <w:szCs w:val="28"/>
          <w:lang w:val="el-GR"/>
        </w:rPr>
        <w:t xml:space="preserve">(βλέπε μεταξύ άλλων </w:t>
      </w:r>
      <w:r w:rsidR="008026EA" w:rsidRPr="00F81CFE">
        <w:rPr>
          <w:rFonts w:ascii="Bookman Old Style" w:hAnsi="Bookman Old Style" w:cstheme="majorBidi"/>
          <w:b/>
          <w:bCs/>
          <w:i/>
          <w:iCs/>
          <w:sz w:val="28"/>
          <w:szCs w:val="28"/>
          <w:lang w:val="el-GR"/>
        </w:rPr>
        <w:t>Σύνδεσμος για Πρόληψη της Βίας στα Γήπεδα (1997) 1(Β) Α.Α.Δ. 1014</w:t>
      </w:r>
      <w:r w:rsidR="008026EA">
        <w:rPr>
          <w:rFonts w:ascii="Bookman Old Style" w:hAnsi="Bookman Old Style" w:cstheme="majorBidi"/>
          <w:sz w:val="28"/>
          <w:szCs w:val="28"/>
          <w:lang w:val="el-GR"/>
        </w:rPr>
        <w:t xml:space="preserve">). </w:t>
      </w:r>
      <w:r w:rsidR="00891D70">
        <w:rPr>
          <w:rFonts w:ascii="Bookman Old Style" w:hAnsi="Bookman Old Style" w:cstheme="majorBidi"/>
          <w:sz w:val="28"/>
          <w:szCs w:val="28"/>
          <w:lang w:val="el-GR"/>
        </w:rPr>
        <w:t>Ωστόσο</w:t>
      </w:r>
      <w:r>
        <w:rPr>
          <w:rFonts w:ascii="Bookman Old Style" w:hAnsi="Bookman Old Style" w:cstheme="majorBidi"/>
          <w:sz w:val="28"/>
          <w:szCs w:val="28"/>
          <w:lang w:val="el-GR"/>
        </w:rPr>
        <w:t>,</w:t>
      </w:r>
      <w:r w:rsidR="00891D70">
        <w:rPr>
          <w:rFonts w:ascii="Bookman Old Style" w:hAnsi="Bookman Old Style" w:cstheme="majorBidi"/>
          <w:sz w:val="28"/>
          <w:szCs w:val="28"/>
          <w:lang w:val="el-GR"/>
        </w:rPr>
        <w:t xml:space="preserve"> </w:t>
      </w:r>
      <w:r w:rsidR="009D1C6B">
        <w:rPr>
          <w:rFonts w:ascii="Bookman Old Style" w:hAnsi="Bookman Old Style" w:cstheme="majorBidi"/>
          <w:sz w:val="28"/>
          <w:szCs w:val="28"/>
          <w:lang w:val="el-GR"/>
        </w:rPr>
        <w:t xml:space="preserve">παρά την πιο πάνω ατυχή αναφορά του </w:t>
      </w:r>
      <w:proofErr w:type="spellStart"/>
      <w:r w:rsidR="008026EA">
        <w:rPr>
          <w:rFonts w:ascii="Bookman Old Style" w:hAnsi="Bookman Old Style" w:cstheme="majorBidi"/>
          <w:sz w:val="28"/>
          <w:szCs w:val="28"/>
          <w:lang w:val="el-GR"/>
        </w:rPr>
        <w:t>Αστ</w:t>
      </w:r>
      <w:proofErr w:type="spellEnd"/>
      <w:r w:rsidR="008026EA">
        <w:rPr>
          <w:rFonts w:ascii="Bookman Old Style" w:hAnsi="Bookman Old Style" w:cstheme="majorBidi"/>
          <w:sz w:val="28"/>
          <w:szCs w:val="28"/>
          <w:lang w:val="el-GR"/>
        </w:rPr>
        <w:t xml:space="preserve">. 682 Α. Χριστοφόρου </w:t>
      </w:r>
      <w:r w:rsidR="009D1C6B">
        <w:rPr>
          <w:rFonts w:ascii="Bookman Old Style" w:hAnsi="Bookman Old Style" w:cstheme="majorBidi"/>
          <w:sz w:val="28"/>
          <w:szCs w:val="28"/>
          <w:lang w:val="el-GR"/>
        </w:rPr>
        <w:t>στην ένορκη δήλωση του</w:t>
      </w:r>
      <w:r w:rsidR="001B4B88">
        <w:rPr>
          <w:rFonts w:ascii="Bookman Old Style" w:hAnsi="Bookman Old Style" w:cstheme="majorBidi"/>
          <w:sz w:val="28"/>
          <w:szCs w:val="28"/>
          <w:lang w:val="el-GR"/>
        </w:rPr>
        <w:t>,</w:t>
      </w:r>
      <w:r w:rsidR="009D1C6B">
        <w:rPr>
          <w:rFonts w:ascii="Bookman Old Style" w:hAnsi="Bookman Old Style" w:cstheme="majorBidi"/>
          <w:sz w:val="28"/>
          <w:szCs w:val="28"/>
          <w:lang w:val="el-GR"/>
        </w:rPr>
        <w:t xml:space="preserve"> το Δικαστήριο</w:t>
      </w:r>
      <w:r w:rsidR="00CB3807">
        <w:rPr>
          <w:rFonts w:ascii="Bookman Old Style" w:hAnsi="Bookman Old Style" w:cstheme="majorBidi"/>
          <w:sz w:val="28"/>
          <w:szCs w:val="28"/>
          <w:lang w:val="el-GR"/>
        </w:rPr>
        <w:t>,</w:t>
      </w:r>
      <w:r w:rsidR="009D1C6B">
        <w:rPr>
          <w:rFonts w:ascii="Bookman Old Style" w:hAnsi="Bookman Old Style" w:cstheme="majorBidi"/>
          <w:sz w:val="28"/>
          <w:szCs w:val="28"/>
          <w:lang w:val="el-GR"/>
        </w:rPr>
        <w:t xml:space="preserve"> </w:t>
      </w:r>
      <w:r w:rsidR="00F45F3F">
        <w:rPr>
          <w:rFonts w:ascii="Bookman Old Style" w:hAnsi="Bookman Old Style" w:cstheme="majorBidi"/>
          <w:sz w:val="28"/>
          <w:szCs w:val="28"/>
          <w:lang w:val="el-GR"/>
        </w:rPr>
        <w:t xml:space="preserve">ορθά δεν εξέδωσε τελικά το Ένταλμα </w:t>
      </w:r>
      <w:r w:rsidR="001B4B88">
        <w:rPr>
          <w:rFonts w:ascii="Bookman Old Style" w:hAnsi="Bookman Old Style" w:cstheme="majorBidi"/>
          <w:sz w:val="28"/>
          <w:szCs w:val="28"/>
          <w:lang w:val="el-GR"/>
        </w:rPr>
        <w:t xml:space="preserve">Έρευνας </w:t>
      </w:r>
      <w:r w:rsidR="00891D70">
        <w:rPr>
          <w:rFonts w:ascii="Bookman Old Style" w:hAnsi="Bookman Old Style" w:cstheme="majorBidi"/>
          <w:sz w:val="28"/>
          <w:szCs w:val="28"/>
          <w:lang w:val="el-GR"/>
        </w:rPr>
        <w:t>«</w:t>
      </w:r>
      <w:r w:rsidR="00891D70">
        <w:rPr>
          <w:rFonts w:ascii="Bookman Old Style" w:hAnsi="Bookman Old Style" w:cstheme="majorBidi"/>
          <w:i/>
          <w:iCs/>
          <w:sz w:val="28"/>
          <w:szCs w:val="28"/>
          <w:lang w:val="el-GR"/>
        </w:rPr>
        <w:t>για διευκόλυνση των αστυνομικών εξετάσεων</w:t>
      </w:r>
      <w:r w:rsidR="00891D70">
        <w:rPr>
          <w:rFonts w:ascii="Bookman Old Style" w:hAnsi="Bookman Old Style" w:cstheme="majorBidi"/>
          <w:sz w:val="28"/>
          <w:szCs w:val="28"/>
          <w:lang w:val="el-GR"/>
        </w:rPr>
        <w:t>». Αντίθετα, ρητά εξουσιοδότησε την έρευνα για συγκεκριμένα αντικείμενα</w:t>
      </w:r>
      <w:r w:rsidR="00FB14A2">
        <w:rPr>
          <w:rFonts w:ascii="Bookman Old Style" w:hAnsi="Bookman Old Style" w:cstheme="majorBidi"/>
          <w:sz w:val="28"/>
          <w:szCs w:val="28"/>
          <w:lang w:val="el-GR"/>
        </w:rPr>
        <w:t xml:space="preserve">, ώστε αυτά </w:t>
      </w:r>
      <w:r w:rsidR="00891D70" w:rsidRPr="00FB14A2">
        <w:rPr>
          <w:rFonts w:ascii="Bookman Old Style" w:hAnsi="Bookman Old Style" w:cstheme="majorBidi"/>
          <w:sz w:val="28"/>
          <w:szCs w:val="28"/>
          <w:lang w:val="el-GR"/>
        </w:rPr>
        <w:t>να τεθούν ενώπιον του Δικαστηρίου για να τύχουν μεταχείρισης σύμφωνα με το νόμο.</w:t>
      </w:r>
    </w:p>
    <w:p w14:paraId="488F24E8" w14:textId="57D2ACAB" w:rsidR="00581784" w:rsidRDefault="0013625E" w:rsidP="00C05D25">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hAnsi="Bookman Old Style" w:cstheme="majorBidi"/>
          <w:sz w:val="28"/>
          <w:szCs w:val="28"/>
          <w:lang w:val="el-GR"/>
        </w:rPr>
        <w:tab/>
      </w:r>
      <w:r w:rsidR="00BA2023">
        <w:rPr>
          <w:rFonts w:ascii="Bookman Old Style" w:hAnsi="Bookman Old Style" w:cstheme="majorBidi"/>
          <w:sz w:val="28"/>
          <w:szCs w:val="28"/>
          <w:lang w:val="el-GR"/>
        </w:rPr>
        <w:t xml:space="preserve">Η επισήμανση </w:t>
      </w:r>
      <w:r w:rsidR="008026EA">
        <w:rPr>
          <w:rFonts w:ascii="Bookman Old Style" w:hAnsi="Bookman Old Style" w:cstheme="majorBidi"/>
          <w:sz w:val="28"/>
          <w:szCs w:val="28"/>
          <w:lang w:val="el-GR"/>
        </w:rPr>
        <w:t xml:space="preserve">εκ μέρους των </w:t>
      </w:r>
      <w:proofErr w:type="spellStart"/>
      <w:r w:rsidR="008026EA">
        <w:rPr>
          <w:rFonts w:ascii="Bookman Old Style" w:hAnsi="Bookman Old Style" w:cstheme="majorBidi"/>
          <w:sz w:val="28"/>
          <w:szCs w:val="28"/>
          <w:lang w:val="el-GR"/>
        </w:rPr>
        <w:t>ευπαίδευτων</w:t>
      </w:r>
      <w:proofErr w:type="spellEnd"/>
      <w:r w:rsidR="008026EA">
        <w:rPr>
          <w:rFonts w:ascii="Bookman Old Style" w:hAnsi="Bookman Old Style" w:cstheme="majorBidi"/>
          <w:sz w:val="28"/>
          <w:szCs w:val="28"/>
          <w:lang w:val="el-GR"/>
        </w:rPr>
        <w:t xml:space="preserve"> δικηγόρων του Αιτητή </w:t>
      </w:r>
      <w:r w:rsidR="00BA2023">
        <w:rPr>
          <w:rFonts w:ascii="Bookman Old Style" w:hAnsi="Bookman Old Style" w:cstheme="majorBidi"/>
          <w:sz w:val="28"/>
          <w:szCs w:val="28"/>
          <w:lang w:val="el-GR"/>
        </w:rPr>
        <w:t xml:space="preserve">του ότι </w:t>
      </w:r>
      <w:r w:rsidR="00F75759">
        <w:rPr>
          <w:rFonts w:ascii="Bookman Old Style" w:hAnsi="Bookman Old Style" w:cstheme="majorBidi"/>
          <w:sz w:val="28"/>
          <w:szCs w:val="28"/>
          <w:lang w:val="el-GR"/>
        </w:rPr>
        <w:t xml:space="preserve">η σχετική πρόνοια </w:t>
      </w:r>
      <w:r w:rsidR="008026EA">
        <w:rPr>
          <w:rFonts w:ascii="Bookman Old Style" w:hAnsi="Bookman Old Style" w:cstheme="majorBidi"/>
          <w:sz w:val="28"/>
          <w:szCs w:val="28"/>
          <w:lang w:val="el-GR"/>
        </w:rPr>
        <w:t xml:space="preserve">στο νόμο, (άρθρο 29 του Κεφ. 155) για το </w:t>
      </w:r>
      <w:r w:rsidR="00F75759">
        <w:rPr>
          <w:rFonts w:ascii="Bookman Old Style" w:hAnsi="Bookman Old Style" w:cstheme="majorBidi"/>
          <w:sz w:val="28"/>
          <w:szCs w:val="28"/>
          <w:lang w:val="el-GR"/>
        </w:rPr>
        <w:t xml:space="preserve">χρόνο εκτέλεσης των Ενταλμάτων Έρευνας, </w:t>
      </w:r>
      <w:r w:rsidR="00180B5D">
        <w:rPr>
          <w:rFonts w:ascii="Bookman Old Style" w:hAnsi="Bookman Old Style" w:cstheme="majorBidi"/>
          <w:sz w:val="28"/>
          <w:szCs w:val="28"/>
          <w:lang w:val="el-GR"/>
        </w:rPr>
        <w:t xml:space="preserve">μέσω της οποίας παρέχεται </w:t>
      </w:r>
      <w:r w:rsidR="00F75759">
        <w:rPr>
          <w:rFonts w:ascii="Bookman Old Style" w:hAnsi="Bookman Old Style" w:cstheme="majorBidi"/>
          <w:sz w:val="28"/>
          <w:szCs w:val="28"/>
          <w:lang w:val="el-GR"/>
        </w:rPr>
        <w:t xml:space="preserve">στο </w:t>
      </w:r>
      <w:r w:rsidR="00A81C6B">
        <w:rPr>
          <w:rFonts w:ascii="Bookman Old Style" w:hAnsi="Bookman Old Style" w:cstheme="majorBidi"/>
          <w:sz w:val="28"/>
          <w:szCs w:val="28"/>
          <w:lang w:val="el-GR"/>
        </w:rPr>
        <w:t>Δικαστήριο</w:t>
      </w:r>
      <w:r w:rsidR="00F75759">
        <w:rPr>
          <w:rFonts w:ascii="Bookman Old Style" w:hAnsi="Bookman Old Style" w:cstheme="majorBidi"/>
          <w:sz w:val="28"/>
          <w:szCs w:val="28"/>
          <w:lang w:val="el-GR"/>
        </w:rPr>
        <w:t xml:space="preserve"> τη </w:t>
      </w:r>
      <w:r w:rsidR="008026EA">
        <w:rPr>
          <w:rFonts w:ascii="Bookman Old Style" w:hAnsi="Bookman Old Style" w:cstheme="majorBidi"/>
          <w:sz w:val="28"/>
          <w:szCs w:val="28"/>
          <w:lang w:val="el-GR"/>
        </w:rPr>
        <w:t xml:space="preserve">διακριτική ευχέρεια </w:t>
      </w:r>
      <w:r w:rsidR="00F75759">
        <w:rPr>
          <w:rFonts w:ascii="Bookman Old Style" w:hAnsi="Bookman Old Style" w:cstheme="majorBidi"/>
          <w:sz w:val="28"/>
          <w:szCs w:val="28"/>
          <w:lang w:val="el-GR"/>
        </w:rPr>
        <w:t>να εξουσιοδοτήσει την εκτέλεση του</w:t>
      </w:r>
      <w:r w:rsidR="00A81C6B">
        <w:rPr>
          <w:rFonts w:ascii="Bookman Old Style" w:hAnsi="Bookman Old Style" w:cstheme="majorBidi"/>
          <w:sz w:val="28"/>
          <w:szCs w:val="28"/>
          <w:lang w:val="el-GR"/>
        </w:rPr>
        <w:t>ς</w:t>
      </w:r>
      <w:r w:rsidR="00F75759">
        <w:rPr>
          <w:rFonts w:ascii="Bookman Old Style" w:hAnsi="Bookman Old Style" w:cstheme="majorBidi"/>
          <w:sz w:val="28"/>
          <w:szCs w:val="28"/>
          <w:lang w:val="el-GR"/>
        </w:rPr>
        <w:t xml:space="preserve"> σε οποιαδήποτε ώρα,</w:t>
      </w:r>
      <w:r w:rsidR="008026EA">
        <w:rPr>
          <w:rFonts w:ascii="Bookman Old Style" w:hAnsi="Bookman Old Style" w:cstheme="majorBidi"/>
          <w:sz w:val="28"/>
          <w:szCs w:val="28"/>
          <w:lang w:val="el-GR"/>
        </w:rPr>
        <w:t xml:space="preserve"> </w:t>
      </w:r>
      <w:r w:rsidR="00A81C6B">
        <w:rPr>
          <w:rFonts w:ascii="Bookman Old Style" w:hAnsi="Bookman Old Style" w:cstheme="majorBidi"/>
          <w:sz w:val="28"/>
          <w:szCs w:val="28"/>
          <w:lang w:val="el-GR"/>
        </w:rPr>
        <w:t xml:space="preserve">αποτελεί </w:t>
      </w:r>
      <w:r w:rsidR="00F75759">
        <w:rPr>
          <w:rFonts w:ascii="Bookman Old Style" w:hAnsi="Bookman Old Style" w:cstheme="majorBidi"/>
          <w:sz w:val="28"/>
          <w:szCs w:val="28"/>
          <w:lang w:val="el-GR"/>
        </w:rPr>
        <w:t>αναχρονιστική πρόνοια που θεσπ</w:t>
      </w:r>
      <w:r w:rsidR="00A81C6B">
        <w:rPr>
          <w:rFonts w:ascii="Bookman Old Style" w:hAnsi="Bookman Old Style" w:cstheme="majorBidi"/>
          <w:sz w:val="28"/>
          <w:szCs w:val="28"/>
          <w:lang w:val="el-GR"/>
        </w:rPr>
        <w:t xml:space="preserve">ίστηκε </w:t>
      </w:r>
      <w:r w:rsidR="00F75759">
        <w:rPr>
          <w:rFonts w:ascii="Bookman Old Style" w:hAnsi="Bookman Old Style" w:cstheme="majorBidi"/>
          <w:sz w:val="28"/>
          <w:szCs w:val="28"/>
          <w:lang w:val="el-GR"/>
        </w:rPr>
        <w:t xml:space="preserve">στη βάση κοινωνικών </w:t>
      </w:r>
      <w:r w:rsidR="00A81C6B">
        <w:rPr>
          <w:rFonts w:ascii="Bookman Old Style" w:hAnsi="Bookman Old Style" w:cstheme="majorBidi"/>
          <w:sz w:val="28"/>
          <w:szCs w:val="28"/>
          <w:lang w:val="el-GR"/>
        </w:rPr>
        <w:t>συνθηκών</w:t>
      </w:r>
      <w:r w:rsidR="00F75759">
        <w:rPr>
          <w:rFonts w:ascii="Bookman Old Style" w:hAnsi="Bookman Old Style" w:cstheme="majorBidi"/>
          <w:sz w:val="28"/>
          <w:szCs w:val="28"/>
          <w:lang w:val="el-GR"/>
        </w:rPr>
        <w:t xml:space="preserve"> άλλων </w:t>
      </w:r>
      <w:r w:rsidR="00F75759">
        <w:rPr>
          <w:rFonts w:ascii="Bookman Old Style" w:hAnsi="Bookman Old Style" w:cstheme="majorBidi"/>
          <w:sz w:val="28"/>
          <w:szCs w:val="28"/>
          <w:lang w:val="el-GR"/>
        </w:rPr>
        <w:lastRenderedPageBreak/>
        <w:t>εποχών</w:t>
      </w:r>
      <w:r w:rsidR="00A81C6B">
        <w:rPr>
          <w:rFonts w:ascii="Bookman Old Style" w:hAnsi="Bookman Old Style" w:cstheme="majorBidi"/>
          <w:sz w:val="28"/>
          <w:szCs w:val="28"/>
          <w:lang w:val="el-GR"/>
        </w:rPr>
        <w:t>,</w:t>
      </w:r>
      <w:r w:rsidR="00F75759">
        <w:rPr>
          <w:rFonts w:ascii="Bookman Old Style" w:hAnsi="Bookman Old Style" w:cstheme="majorBidi"/>
          <w:sz w:val="28"/>
          <w:szCs w:val="28"/>
          <w:lang w:val="el-GR"/>
        </w:rPr>
        <w:t xml:space="preserve"> δεν </w:t>
      </w:r>
      <w:r w:rsidR="00A81C6B">
        <w:rPr>
          <w:rFonts w:ascii="Bookman Old Style" w:hAnsi="Bookman Old Style" w:cstheme="majorBidi"/>
          <w:sz w:val="28"/>
          <w:szCs w:val="28"/>
          <w:lang w:val="el-GR"/>
        </w:rPr>
        <w:t>αποκλείει</w:t>
      </w:r>
      <w:r w:rsidR="008026EA">
        <w:rPr>
          <w:rFonts w:ascii="Bookman Old Style" w:hAnsi="Bookman Old Style" w:cstheme="majorBidi"/>
          <w:sz w:val="28"/>
          <w:szCs w:val="28"/>
          <w:lang w:val="el-GR"/>
        </w:rPr>
        <w:t>,</w:t>
      </w:r>
      <w:r w:rsidR="00F75759">
        <w:rPr>
          <w:rFonts w:ascii="Bookman Old Style" w:hAnsi="Bookman Old Style" w:cstheme="majorBidi"/>
          <w:sz w:val="28"/>
          <w:szCs w:val="28"/>
          <w:lang w:val="el-GR"/>
        </w:rPr>
        <w:t xml:space="preserve"> εκ </w:t>
      </w:r>
      <w:r w:rsidR="00A81C6B">
        <w:rPr>
          <w:rFonts w:ascii="Bookman Old Style" w:hAnsi="Bookman Old Style" w:cstheme="majorBidi"/>
          <w:sz w:val="28"/>
          <w:szCs w:val="28"/>
          <w:lang w:val="el-GR"/>
        </w:rPr>
        <w:t>προοιμίου</w:t>
      </w:r>
      <w:r w:rsidR="008026EA">
        <w:rPr>
          <w:rFonts w:ascii="Bookman Old Style" w:hAnsi="Bookman Old Style" w:cstheme="majorBidi"/>
          <w:sz w:val="28"/>
          <w:szCs w:val="28"/>
          <w:lang w:val="el-GR"/>
        </w:rPr>
        <w:t>,</w:t>
      </w:r>
      <w:r w:rsidR="00F75759">
        <w:rPr>
          <w:rFonts w:ascii="Bookman Old Style" w:hAnsi="Bookman Old Style" w:cstheme="majorBidi"/>
          <w:sz w:val="28"/>
          <w:szCs w:val="28"/>
          <w:lang w:val="el-GR"/>
        </w:rPr>
        <w:t xml:space="preserve"> την δυνατότητα </w:t>
      </w:r>
      <w:r w:rsidR="00A81C6B">
        <w:rPr>
          <w:rFonts w:ascii="Bookman Old Style" w:hAnsi="Bookman Old Style" w:cstheme="majorBidi"/>
          <w:sz w:val="28"/>
          <w:szCs w:val="28"/>
          <w:lang w:val="el-GR"/>
        </w:rPr>
        <w:t>αυτή του Δικαστηρίου</w:t>
      </w:r>
      <w:r w:rsidR="00180B5D">
        <w:rPr>
          <w:rFonts w:ascii="Bookman Old Style" w:hAnsi="Bookman Old Style" w:cstheme="majorBidi"/>
          <w:sz w:val="28"/>
          <w:szCs w:val="28"/>
          <w:lang w:val="el-GR"/>
        </w:rPr>
        <w:t xml:space="preserve">, να ασκήσει δηλαδή ανάλογα </w:t>
      </w:r>
      <w:r w:rsidR="008026EA">
        <w:rPr>
          <w:rFonts w:ascii="Bookman Old Style" w:hAnsi="Bookman Old Style" w:cstheme="majorBidi"/>
          <w:sz w:val="28"/>
          <w:szCs w:val="28"/>
          <w:lang w:val="el-GR"/>
        </w:rPr>
        <w:t xml:space="preserve">την διακριτική του ευχέρεια. Παρεμβάλλεται ότι στην συγκεκριμένη περίπτωση </w:t>
      </w:r>
      <w:r w:rsidR="002B510C">
        <w:rPr>
          <w:rFonts w:ascii="Bookman Old Style" w:hAnsi="Bookman Old Style" w:cstheme="majorBidi"/>
          <w:sz w:val="28"/>
          <w:szCs w:val="28"/>
          <w:lang w:val="el-GR"/>
        </w:rPr>
        <w:t xml:space="preserve">τέθηκε υπόψη του Δικαστηρίου </w:t>
      </w:r>
      <w:r w:rsidR="008026EA">
        <w:rPr>
          <w:rFonts w:ascii="Bookman Old Style" w:hAnsi="Bookman Old Style" w:cstheme="majorBidi"/>
          <w:sz w:val="28"/>
          <w:szCs w:val="28"/>
          <w:lang w:val="el-GR"/>
        </w:rPr>
        <w:t xml:space="preserve"> </w:t>
      </w:r>
      <w:r w:rsidR="00A81C6B">
        <w:rPr>
          <w:rFonts w:ascii="Bookman Old Style" w:hAnsi="Bookman Old Style" w:cstheme="majorBidi"/>
          <w:sz w:val="28"/>
          <w:szCs w:val="28"/>
          <w:lang w:val="el-GR"/>
        </w:rPr>
        <w:t xml:space="preserve">ότι ο Αιτητής </w:t>
      </w:r>
      <w:r w:rsidR="002B510C">
        <w:rPr>
          <w:rFonts w:ascii="Bookman Old Style" w:hAnsi="Bookman Old Style" w:cstheme="majorBidi"/>
          <w:sz w:val="28"/>
          <w:szCs w:val="28"/>
          <w:lang w:val="el-GR"/>
        </w:rPr>
        <w:t xml:space="preserve">περιστασιακά διαμένει </w:t>
      </w:r>
      <w:r w:rsidR="00A81C6B">
        <w:rPr>
          <w:rFonts w:ascii="Bookman Old Style" w:hAnsi="Bookman Old Style" w:cstheme="majorBidi"/>
          <w:sz w:val="28"/>
          <w:szCs w:val="28"/>
          <w:lang w:val="el-GR"/>
        </w:rPr>
        <w:t xml:space="preserve">στα </w:t>
      </w:r>
      <w:r w:rsidR="002B510C">
        <w:rPr>
          <w:rFonts w:ascii="Bookman Old Style" w:hAnsi="Bookman Old Style" w:cstheme="majorBidi"/>
          <w:sz w:val="28"/>
          <w:szCs w:val="28"/>
          <w:lang w:val="el-GR"/>
        </w:rPr>
        <w:t>συγκεκριμένα</w:t>
      </w:r>
      <w:r w:rsidR="00A81C6B">
        <w:rPr>
          <w:rFonts w:ascii="Bookman Old Style" w:hAnsi="Bookman Old Style" w:cstheme="majorBidi"/>
          <w:sz w:val="28"/>
          <w:szCs w:val="28"/>
          <w:lang w:val="el-GR"/>
        </w:rPr>
        <w:t xml:space="preserve"> υποστατικά</w:t>
      </w:r>
      <w:r w:rsidR="002B510C">
        <w:rPr>
          <w:rFonts w:ascii="Bookman Old Style" w:hAnsi="Bookman Old Style" w:cstheme="majorBidi"/>
          <w:sz w:val="28"/>
          <w:szCs w:val="28"/>
          <w:lang w:val="el-GR"/>
        </w:rPr>
        <w:t>,</w:t>
      </w:r>
      <w:r w:rsidR="00A81C6B">
        <w:rPr>
          <w:rFonts w:ascii="Bookman Old Style" w:hAnsi="Bookman Old Style" w:cstheme="majorBidi"/>
          <w:sz w:val="28"/>
          <w:szCs w:val="28"/>
          <w:lang w:val="el-GR"/>
        </w:rPr>
        <w:t xml:space="preserve"> τα </w:t>
      </w:r>
      <w:r w:rsidR="002B510C">
        <w:rPr>
          <w:rFonts w:ascii="Bookman Old Style" w:hAnsi="Bookman Old Style" w:cstheme="majorBidi"/>
          <w:sz w:val="28"/>
          <w:szCs w:val="28"/>
          <w:lang w:val="el-GR"/>
        </w:rPr>
        <w:t xml:space="preserve">οποία επισκέπτονται </w:t>
      </w:r>
      <w:r w:rsidR="00A81C6B">
        <w:rPr>
          <w:rFonts w:ascii="Bookman Old Style" w:hAnsi="Bookman Old Style" w:cstheme="majorBidi"/>
          <w:sz w:val="28"/>
          <w:szCs w:val="28"/>
          <w:lang w:val="el-GR"/>
        </w:rPr>
        <w:t>διάφοροι σε ακαθόριστες ώρες</w:t>
      </w:r>
      <w:r w:rsidR="002B510C">
        <w:rPr>
          <w:rFonts w:ascii="Bookman Old Style" w:hAnsi="Bookman Old Style" w:cstheme="majorBidi"/>
          <w:sz w:val="28"/>
          <w:szCs w:val="28"/>
          <w:lang w:val="el-GR"/>
        </w:rPr>
        <w:t xml:space="preserve">, στοιχεία που προφανώς έλαβε υπόψη κατά την άσκηση της διακριτικής του ευχέρειας επί του ειδικότερου αυτού ζητήματος.  </w:t>
      </w:r>
    </w:p>
    <w:p w14:paraId="00E60379" w14:textId="53BF963D" w:rsidR="00581784" w:rsidRPr="00CB3807" w:rsidRDefault="00B057E8" w:rsidP="00C05D25">
      <w:pPr>
        <w:tabs>
          <w:tab w:val="left" w:pos="567"/>
        </w:tabs>
        <w:spacing w:before="250" w:line="480" w:lineRule="auto"/>
        <w:ind w:right="-23"/>
        <w:jc w:val="both"/>
        <w:textAlignment w:val="baseline"/>
        <w:rPr>
          <w:rFonts w:ascii="Bookman Old Style" w:hAnsi="Bookman Old Style" w:cstheme="majorBidi"/>
          <w:sz w:val="28"/>
          <w:szCs w:val="28"/>
          <w:u w:val="single"/>
          <w:lang w:val="el-GR"/>
        </w:rPr>
      </w:pPr>
      <w:r>
        <w:rPr>
          <w:rFonts w:ascii="Bookman Old Style" w:hAnsi="Bookman Old Style" w:cstheme="majorBidi"/>
          <w:sz w:val="28"/>
          <w:szCs w:val="28"/>
          <w:lang w:val="el-GR"/>
        </w:rPr>
        <w:tab/>
      </w:r>
      <w:r w:rsidR="00581784">
        <w:rPr>
          <w:rFonts w:ascii="Bookman Old Style" w:hAnsi="Bookman Old Style" w:cstheme="majorBidi"/>
          <w:sz w:val="28"/>
          <w:szCs w:val="28"/>
          <w:lang w:val="el-GR"/>
        </w:rPr>
        <w:t xml:space="preserve">Ούτε η εισήγηση περί </w:t>
      </w:r>
      <w:r w:rsidR="00A81C6B">
        <w:rPr>
          <w:rFonts w:ascii="Bookman Old Style" w:hAnsi="Bookman Old Style" w:cstheme="majorBidi"/>
          <w:sz w:val="28"/>
          <w:szCs w:val="28"/>
          <w:lang w:val="el-GR"/>
        </w:rPr>
        <w:t>«</w:t>
      </w:r>
      <w:r w:rsidR="00581784">
        <w:rPr>
          <w:rFonts w:ascii="Bookman Old Style" w:hAnsi="Bookman Old Style" w:cstheme="majorBidi"/>
          <w:sz w:val="28"/>
          <w:szCs w:val="28"/>
          <w:lang w:val="el-GR"/>
        </w:rPr>
        <w:t>μηχανιστικής</w:t>
      </w:r>
      <w:r w:rsidR="00A81C6B">
        <w:rPr>
          <w:rFonts w:ascii="Bookman Old Style" w:hAnsi="Bookman Old Style" w:cstheme="majorBidi"/>
          <w:sz w:val="28"/>
          <w:szCs w:val="28"/>
          <w:lang w:val="el-GR"/>
        </w:rPr>
        <w:t>»</w:t>
      </w:r>
      <w:r w:rsidR="00581784">
        <w:rPr>
          <w:rFonts w:ascii="Bookman Old Style" w:hAnsi="Bookman Old Style" w:cstheme="majorBidi"/>
          <w:sz w:val="28"/>
          <w:szCs w:val="28"/>
          <w:lang w:val="el-GR"/>
        </w:rPr>
        <w:t xml:space="preserve"> αντιμετώπισης της υπόθεσης </w:t>
      </w:r>
      <w:r w:rsidR="00A81C6B">
        <w:rPr>
          <w:rFonts w:ascii="Bookman Old Style" w:hAnsi="Bookman Old Style" w:cstheme="majorBidi"/>
          <w:sz w:val="28"/>
          <w:szCs w:val="28"/>
          <w:lang w:val="el-GR"/>
        </w:rPr>
        <w:t xml:space="preserve"> εκ μέρους του Κατώτερου Δικαστηρίου </w:t>
      </w:r>
      <w:r w:rsidR="000F00AA">
        <w:rPr>
          <w:rFonts w:ascii="Bookman Old Style" w:hAnsi="Bookman Old Style" w:cstheme="majorBidi"/>
          <w:sz w:val="28"/>
          <w:szCs w:val="28"/>
          <w:lang w:val="el-GR"/>
        </w:rPr>
        <w:t>μπορεί</w:t>
      </w:r>
      <w:r w:rsidR="00581784">
        <w:rPr>
          <w:rFonts w:ascii="Bookman Old Style" w:hAnsi="Bookman Old Style" w:cstheme="majorBidi"/>
          <w:sz w:val="28"/>
          <w:szCs w:val="28"/>
          <w:lang w:val="el-GR"/>
        </w:rPr>
        <w:t xml:space="preserve"> να υιοθετηθεί</w:t>
      </w:r>
      <w:r w:rsidR="000F00AA">
        <w:rPr>
          <w:rFonts w:ascii="Bookman Old Style" w:hAnsi="Bookman Old Style" w:cstheme="majorBidi"/>
          <w:sz w:val="28"/>
          <w:szCs w:val="28"/>
          <w:lang w:val="el-GR"/>
        </w:rPr>
        <w:t xml:space="preserve">. </w:t>
      </w:r>
      <w:r w:rsidR="00581784">
        <w:rPr>
          <w:rFonts w:ascii="Bookman Old Style" w:hAnsi="Bookman Old Style" w:cstheme="majorBidi"/>
          <w:sz w:val="28"/>
          <w:szCs w:val="28"/>
          <w:lang w:val="el-GR"/>
        </w:rPr>
        <w:t xml:space="preserve">  Ως </w:t>
      </w:r>
      <w:r w:rsidR="00594C82">
        <w:rPr>
          <w:rFonts w:ascii="Bookman Old Style" w:hAnsi="Bookman Old Style" w:cstheme="majorBidi"/>
          <w:sz w:val="28"/>
          <w:szCs w:val="28"/>
          <w:lang w:val="el-GR"/>
        </w:rPr>
        <w:t xml:space="preserve">διαπιστώνεται από </w:t>
      </w:r>
      <w:r w:rsidR="00581784">
        <w:rPr>
          <w:rFonts w:ascii="Bookman Old Style" w:hAnsi="Bookman Old Style" w:cstheme="majorBidi"/>
          <w:sz w:val="28"/>
          <w:szCs w:val="28"/>
          <w:lang w:val="el-GR"/>
        </w:rPr>
        <w:t>τ</w:t>
      </w:r>
      <w:r w:rsidR="00594C82">
        <w:rPr>
          <w:rFonts w:ascii="Bookman Old Style" w:hAnsi="Bookman Old Style" w:cstheme="majorBidi"/>
          <w:sz w:val="28"/>
          <w:szCs w:val="28"/>
          <w:lang w:val="el-GR"/>
        </w:rPr>
        <w:t xml:space="preserve">ον </w:t>
      </w:r>
      <w:r w:rsidR="002B510C">
        <w:rPr>
          <w:rFonts w:ascii="Bookman Old Style" w:hAnsi="Bookman Old Style" w:cstheme="majorBidi"/>
          <w:sz w:val="28"/>
          <w:szCs w:val="28"/>
          <w:lang w:val="el-GR"/>
        </w:rPr>
        <w:t>ίδιο τον «</w:t>
      </w:r>
      <w:r w:rsidR="00594C82">
        <w:rPr>
          <w:rFonts w:ascii="Bookman Old Style" w:hAnsi="Bookman Old Style" w:cstheme="majorBidi"/>
          <w:sz w:val="28"/>
          <w:szCs w:val="28"/>
          <w:lang w:val="el-GR"/>
        </w:rPr>
        <w:t>Όρκο</w:t>
      </w:r>
      <w:r w:rsidR="002B510C">
        <w:rPr>
          <w:rFonts w:ascii="Bookman Old Style" w:hAnsi="Bookman Old Style" w:cstheme="majorBidi"/>
          <w:sz w:val="28"/>
          <w:szCs w:val="28"/>
          <w:lang w:val="el-GR"/>
        </w:rPr>
        <w:t>»</w:t>
      </w:r>
      <w:r w:rsidR="00594C82">
        <w:rPr>
          <w:rFonts w:ascii="Bookman Old Style" w:hAnsi="Bookman Old Style" w:cstheme="majorBidi"/>
          <w:sz w:val="28"/>
          <w:szCs w:val="28"/>
          <w:lang w:val="el-GR"/>
        </w:rPr>
        <w:t xml:space="preserve"> </w:t>
      </w:r>
      <w:r w:rsidR="00581784">
        <w:rPr>
          <w:rFonts w:ascii="Bookman Old Style" w:hAnsi="Bookman Old Style" w:cstheme="majorBidi"/>
          <w:sz w:val="28"/>
          <w:szCs w:val="28"/>
          <w:lang w:val="el-GR"/>
        </w:rPr>
        <w:t xml:space="preserve">του </w:t>
      </w:r>
      <w:proofErr w:type="spellStart"/>
      <w:r w:rsidR="00581784">
        <w:rPr>
          <w:rFonts w:ascii="Bookman Old Style" w:hAnsi="Bookman Old Style" w:cstheme="majorBidi"/>
          <w:sz w:val="28"/>
          <w:szCs w:val="28"/>
          <w:lang w:val="el-GR"/>
        </w:rPr>
        <w:t>Αστ</w:t>
      </w:r>
      <w:proofErr w:type="spellEnd"/>
      <w:r w:rsidR="00581784">
        <w:rPr>
          <w:rFonts w:ascii="Bookman Old Style" w:hAnsi="Bookman Old Style" w:cstheme="majorBidi"/>
          <w:sz w:val="28"/>
          <w:szCs w:val="28"/>
          <w:lang w:val="el-GR"/>
        </w:rPr>
        <w:t>. 682 Α</w:t>
      </w:r>
      <w:r w:rsidR="00594C82">
        <w:rPr>
          <w:rFonts w:ascii="Bookman Old Style" w:hAnsi="Bookman Old Style" w:cstheme="majorBidi"/>
          <w:sz w:val="28"/>
          <w:szCs w:val="28"/>
          <w:lang w:val="el-GR"/>
        </w:rPr>
        <w:t>.</w:t>
      </w:r>
      <w:r w:rsidR="00581784">
        <w:rPr>
          <w:rFonts w:ascii="Bookman Old Style" w:hAnsi="Bookman Old Style" w:cstheme="majorBidi"/>
          <w:sz w:val="28"/>
          <w:szCs w:val="28"/>
          <w:lang w:val="el-GR"/>
        </w:rPr>
        <w:t xml:space="preserve"> </w:t>
      </w:r>
      <w:r w:rsidR="000F00AA">
        <w:rPr>
          <w:rFonts w:ascii="Bookman Old Style" w:hAnsi="Bookman Old Style" w:cstheme="majorBidi"/>
          <w:sz w:val="28"/>
          <w:szCs w:val="28"/>
          <w:lang w:val="el-GR"/>
        </w:rPr>
        <w:t xml:space="preserve">Χριστοφόρου, </w:t>
      </w:r>
      <w:r w:rsidR="00594C82">
        <w:rPr>
          <w:rFonts w:ascii="Bookman Old Style" w:hAnsi="Bookman Old Style" w:cstheme="majorBidi"/>
          <w:sz w:val="28"/>
          <w:szCs w:val="28"/>
          <w:lang w:val="el-GR"/>
        </w:rPr>
        <w:t xml:space="preserve">ο </w:t>
      </w:r>
      <w:r w:rsidR="00581784">
        <w:rPr>
          <w:rFonts w:ascii="Bookman Old Style" w:hAnsi="Bookman Old Style" w:cstheme="majorBidi"/>
          <w:sz w:val="28"/>
          <w:szCs w:val="28"/>
          <w:lang w:val="el-GR"/>
        </w:rPr>
        <w:t>τελευταίο</w:t>
      </w:r>
      <w:r w:rsidR="000F00AA">
        <w:rPr>
          <w:rFonts w:ascii="Bookman Old Style" w:hAnsi="Bookman Old Style" w:cstheme="majorBidi"/>
          <w:sz w:val="28"/>
          <w:szCs w:val="28"/>
          <w:lang w:val="el-GR"/>
        </w:rPr>
        <w:t xml:space="preserve">ς παρουσιάζεται να ορκίζεται </w:t>
      </w:r>
      <w:r w:rsidR="00581784">
        <w:rPr>
          <w:rFonts w:ascii="Bookman Old Style" w:hAnsi="Bookman Old Style" w:cstheme="majorBidi"/>
          <w:sz w:val="28"/>
          <w:szCs w:val="28"/>
          <w:lang w:val="el-GR"/>
        </w:rPr>
        <w:t>ενώπιων  του αρμόδιου Δικαστή</w:t>
      </w:r>
      <w:r w:rsidR="000F00AA">
        <w:rPr>
          <w:rFonts w:ascii="Bookman Old Style" w:hAnsi="Bookman Old Style" w:cstheme="majorBidi"/>
          <w:sz w:val="28"/>
          <w:szCs w:val="28"/>
          <w:lang w:val="el-GR"/>
        </w:rPr>
        <w:t>,</w:t>
      </w:r>
      <w:r w:rsidR="00581784">
        <w:rPr>
          <w:rFonts w:ascii="Bookman Old Style" w:hAnsi="Bookman Old Style" w:cstheme="majorBidi"/>
          <w:sz w:val="28"/>
          <w:szCs w:val="28"/>
          <w:lang w:val="el-GR"/>
        </w:rPr>
        <w:t xml:space="preserve"> παρουσιάζοντας το σχετικό αίτημα</w:t>
      </w:r>
      <w:r w:rsidR="000F00AA">
        <w:rPr>
          <w:rFonts w:ascii="Bookman Old Style" w:hAnsi="Bookman Old Style" w:cstheme="majorBidi"/>
          <w:sz w:val="28"/>
          <w:szCs w:val="28"/>
          <w:lang w:val="el-GR"/>
        </w:rPr>
        <w:t>,</w:t>
      </w:r>
      <w:r w:rsidR="00581784">
        <w:rPr>
          <w:rFonts w:ascii="Bookman Old Style" w:hAnsi="Bookman Old Style" w:cstheme="majorBidi"/>
          <w:sz w:val="28"/>
          <w:szCs w:val="28"/>
          <w:lang w:val="el-GR"/>
        </w:rPr>
        <w:t xml:space="preserve"> η </w:t>
      </w:r>
      <w:r w:rsidR="000F00AA">
        <w:rPr>
          <w:rFonts w:ascii="Bookman Old Style" w:hAnsi="Bookman Old Style" w:cstheme="majorBidi"/>
          <w:sz w:val="28"/>
          <w:szCs w:val="28"/>
          <w:lang w:val="el-GR"/>
        </w:rPr>
        <w:t>ώ</w:t>
      </w:r>
      <w:r w:rsidR="00581784">
        <w:rPr>
          <w:rFonts w:ascii="Bookman Old Style" w:hAnsi="Bookman Old Style" w:cstheme="majorBidi"/>
          <w:sz w:val="28"/>
          <w:szCs w:val="28"/>
          <w:lang w:val="el-GR"/>
        </w:rPr>
        <w:t>ρα 11</w:t>
      </w:r>
      <w:r w:rsidR="00581784" w:rsidRPr="00581784">
        <w:rPr>
          <w:rFonts w:ascii="Bookman Old Style" w:hAnsi="Bookman Old Style" w:cstheme="majorBidi"/>
          <w:sz w:val="28"/>
          <w:szCs w:val="28"/>
          <w:lang w:val="el-GR"/>
        </w:rPr>
        <w:t xml:space="preserve">: 30 </w:t>
      </w:r>
      <w:r w:rsidR="00581784">
        <w:rPr>
          <w:rFonts w:ascii="Bookman Old Style" w:hAnsi="Bookman Old Style" w:cstheme="majorBidi"/>
          <w:sz w:val="28"/>
          <w:szCs w:val="28"/>
          <w:lang w:val="el-GR"/>
        </w:rPr>
        <w:t>της 15.09.2023</w:t>
      </w:r>
      <w:r w:rsidR="000F00AA">
        <w:rPr>
          <w:rFonts w:ascii="Bookman Old Style" w:hAnsi="Bookman Old Style" w:cstheme="majorBidi"/>
          <w:sz w:val="28"/>
          <w:szCs w:val="28"/>
          <w:lang w:val="el-GR"/>
        </w:rPr>
        <w:t xml:space="preserve">. </w:t>
      </w:r>
      <w:r w:rsidR="002B510C">
        <w:rPr>
          <w:rFonts w:ascii="Bookman Old Style" w:hAnsi="Bookman Old Style" w:cstheme="majorBidi"/>
          <w:sz w:val="28"/>
          <w:szCs w:val="28"/>
          <w:lang w:val="el-GR"/>
        </w:rPr>
        <w:t xml:space="preserve">Προφανώς, μέχρι </w:t>
      </w:r>
      <w:r w:rsidR="00594C82">
        <w:rPr>
          <w:rFonts w:ascii="Bookman Old Style" w:hAnsi="Bookman Old Style" w:cstheme="majorBidi"/>
          <w:sz w:val="28"/>
          <w:szCs w:val="28"/>
          <w:lang w:val="el-GR"/>
        </w:rPr>
        <w:t>τις 13</w:t>
      </w:r>
      <w:r w:rsidR="00594C82" w:rsidRPr="000F00AA">
        <w:rPr>
          <w:rFonts w:ascii="Bookman Old Style" w:hAnsi="Bookman Old Style" w:cstheme="majorBidi"/>
          <w:sz w:val="28"/>
          <w:szCs w:val="28"/>
          <w:lang w:val="el-GR"/>
        </w:rPr>
        <w:t>:</w:t>
      </w:r>
      <w:r w:rsidR="00594C82">
        <w:rPr>
          <w:rFonts w:ascii="Bookman Old Style" w:hAnsi="Bookman Old Style" w:cstheme="majorBidi"/>
          <w:sz w:val="28"/>
          <w:szCs w:val="28"/>
          <w:lang w:val="el-GR"/>
        </w:rPr>
        <w:t xml:space="preserve">15 της ίδιας ημέρας, χρονικό σημείο  που εκδόθηκαν τελικά τα δύο Εντάλματα Έρευνας, μεσολάβησε χρονικό διάστημα </w:t>
      </w:r>
      <w:r w:rsidR="002B510C">
        <w:rPr>
          <w:rFonts w:ascii="Bookman Old Style" w:hAnsi="Bookman Old Style" w:cstheme="majorBidi"/>
          <w:sz w:val="28"/>
          <w:szCs w:val="28"/>
          <w:lang w:val="el-GR"/>
        </w:rPr>
        <w:t xml:space="preserve">ωρών, </w:t>
      </w:r>
      <w:r w:rsidR="00594C82">
        <w:rPr>
          <w:rFonts w:ascii="Bookman Old Style" w:hAnsi="Bookman Old Style" w:cstheme="majorBidi"/>
          <w:sz w:val="28"/>
          <w:szCs w:val="28"/>
          <w:lang w:val="el-GR"/>
        </w:rPr>
        <w:t xml:space="preserve">ικανό να </w:t>
      </w:r>
      <w:r w:rsidR="000F00AA">
        <w:rPr>
          <w:rFonts w:ascii="Bookman Old Style" w:hAnsi="Bookman Old Style" w:cstheme="majorBidi"/>
          <w:sz w:val="28"/>
          <w:szCs w:val="28"/>
          <w:lang w:val="el-GR"/>
        </w:rPr>
        <w:t xml:space="preserve">δώσει την ευκαιρία στο </w:t>
      </w:r>
      <w:r w:rsidR="00EF6FB1">
        <w:rPr>
          <w:rFonts w:ascii="Bookman Old Style" w:hAnsi="Bookman Old Style" w:cstheme="majorBidi"/>
          <w:sz w:val="28"/>
          <w:szCs w:val="28"/>
          <w:lang w:val="el-GR"/>
        </w:rPr>
        <w:t>Δικαστήριο</w:t>
      </w:r>
      <w:r w:rsidR="000F00AA">
        <w:rPr>
          <w:rFonts w:ascii="Bookman Old Style" w:hAnsi="Bookman Old Style" w:cstheme="majorBidi"/>
          <w:sz w:val="28"/>
          <w:szCs w:val="28"/>
          <w:lang w:val="el-GR"/>
        </w:rPr>
        <w:t xml:space="preserve"> να μελετήσει </w:t>
      </w:r>
      <w:r w:rsidR="002B510C">
        <w:rPr>
          <w:rFonts w:ascii="Bookman Old Style" w:hAnsi="Bookman Old Style" w:cstheme="majorBidi"/>
          <w:sz w:val="28"/>
          <w:szCs w:val="28"/>
          <w:lang w:val="el-GR"/>
        </w:rPr>
        <w:t xml:space="preserve">την περίπτωση </w:t>
      </w:r>
      <w:r w:rsidR="000F00AA">
        <w:rPr>
          <w:rFonts w:ascii="Bookman Old Style" w:hAnsi="Bookman Old Style" w:cstheme="majorBidi"/>
          <w:sz w:val="28"/>
          <w:szCs w:val="28"/>
          <w:lang w:val="el-GR"/>
        </w:rPr>
        <w:t xml:space="preserve">και με την αναγκαία προσοχή να αξιολογήσει τα στοιχεία που τέθηκαν </w:t>
      </w:r>
      <w:r w:rsidR="00EF6FB1">
        <w:rPr>
          <w:rFonts w:ascii="Bookman Old Style" w:hAnsi="Bookman Old Style" w:cstheme="majorBidi"/>
          <w:sz w:val="28"/>
          <w:szCs w:val="28"/>
          <w:lang w:val="el-GR"/>
        </w:rPr>
        <w:t>υπόψη</w:t>
      </w:r>
      <w:r w:rsidR="000F00AA">
        <w:rPr>
          <w:rFonts w:ascii="Bookman Old Style" w:hAnsi="Bookman Old Style" w:cstheme="majorBidi"/>
          <w:sz w:val="28"/>
          <w:szCs w:val="28"/>
          <w:lang w:val="el-GR"/>
        </w:rPr>
        <w:t xml:space="preserve"> του</w:t>
      </w:r>
      <w:r w:rsidR="00EF6FB1">
        <w:rPr>
          <w:rFonts w:ascii="Bookman Old Style" w:hAnsi="Bookman Old Style" w:cstheme="majorBidi"/>
          <w:sz w:val="28"/>
          <w:szCs w:val="28"/>
          <w:lang w:val="el-GR"/>
        </w:rPr>
        <w:t>,</w:t>
      </w:r>
      <w:r w:rsidR="000F00AA">
        <w:rPr>
          <w:rFonts w:ascii="Bookman Old Style" w:hAnsi="Bookman Old Style" w:cstheme="majorBidi"/>
          <w:sz w:val="28"/>
          <w:szCs w:val="28"/>
          <w:lang w:val="el-GR"/>
        </w:rPr>
        <w:t xml:space="preserve"> πριν αποφασίσει ανάλογα να ενεργήσει</w:t>
      </w:r>
      <w:r w:rsidR="00EF6FB1">
        <w:rPr>
          <w:rFonts w:ascii="Bookman Old Style" w:hAnsi="Bookman Old Style" w:cstheme="majorBidi"/>
          <w:sz w:val="28"/>
          <w:szCs w:val="28"/>
          <w:lang w:val="el-GR"/>
        </w:rPr>
        <w:t>,</w:t>
      </w:r>
      <w:r w:rsidR="000F00AA">
        <w:rPr>
          <w:rFonts w:ascii="Bookman Old Style" w:hAnsi="Bookman Old Style" w:cstheme="majorBidi"/>
          <w:sz w:val="28"/>
          <w:szCs w:val="28"/>
          <w:lang w:val="el-GR"/>
        </w:rPr>
        <w:t xml:space="preserve"> εκδίδοντας στο τέλος</w:t>
      </w:r>
      <w:r w:rsidR="002B510C">
        <w:rPr>
          <w:rFonts w:ascii="Bookman Old Style" w:hAnsi="Bookman Old Style" w:cstheme="majorBidi"/>
          <w:sz w:val="28"/>
          <w:szCs w:val="28"/>
          <w:lang w:val="el-GR"/>
        </w:rPr>
        <w:t>, ταυτόχρονα,</w:t>
      </w:r>
      <w:r w:rsidR="000F00AA">
        <w:rPr>
          <w:rFonts w:ascii="Bookman Old Style" w:hAnsi="Bookman Old Style" w:cstheme="majorBidi"/>
          <w:sz w:val="28"/>
          <w:szCs w:val="28"/>
          <w:lang w:val="el-GR"/>
        </w:rPr>
        <w:t xml:space="preserve"> τα σχετικά Εντάλματα.   </w:t>
      </w:r>
    </w:p>
    <w:p w14:paraId="3F1992FC" w14:textId="17294BB0" w:rsidR="00FD4185" w:rsidRPr="00FD4185" w:rsidRDefault="00D64CAD" w:rsidP="00FD4185">
      <w:pPr>
        <w:tabs>
          <w:tab w:val="left" w:pos="567"/>
        </w:tabs>
        <w:spacing w:before="250" w:line="480" w:lineRule="auto"/>
        <w:ind w:right="-23"/>
        <w:jc w:val="both"/>
        <w:textAlignment w:val="baseline"/>
        <w:rPr>
          <w:rFonts w:ascii="Bookman Old Style" w:eastAsia="Arial" w:hAnsi="Bookman Old Style"/>
          <w:color w:val="000000"/>
          <w:spacing w:val="-4"/>
          <w:sz w:val="28"/>
          <w:szCs w:val="28"/>
          <w:u w:val="single"/>
          <w:lang w:val="el-GR"/>
        </w:rPr>
      </w:pPr>
      <w:r>
        <w:rPr>
          <w:rFonts w:ascii="Bookman Old Style" w:eastAsia="Arial" w:hAnsi="Bookman Old Style"/>
          <w:color w:val="000000"/>
          <w:spacing w:val="-4"/>
          <w:sz w:val="28"/>
          <w:szCs w:val="28"/>
          <w:lang w:val="el-GR"/>
        </w:rPr>
        <w:lastRenderedPageBreak/>
        <w:tab/>
        <w:t xml:space="preserve">Δεν παραβλέπω την εισήγηση των </w:t>
      </w:r>
      <w:proofErr w:type="spellStart"/>
      <w:r>
        <w:rPr>
          <w:rFonts w:ascii="Bookman Old Style" w:eastAsia="Arial" w:hAnsi="Bookman Old Style"/>
          <w:color w:val="000000"/>
          <w:spacing w:val="-4"/>
          <w:sz w:val="28"/>
          <w:szCs w:val="28"/>
          <w:lang w:val="el-GR"/>
        </w:rPr>
        <w:t>ευπαίδευτων</w:t>
      </w:r>
      <w:proofErr w:type="spellEnd"/>
      <w:r>
        <w:rPr>
          <w:rFonts w:ascii="Bookman Old Style" w:eastAsia="Arial" w:hAnsi="Bookman Old Style"/>
          <w:color w:val="000000"/>
          <w:spacing w:val="-4"/>
          <w:sz w:val="28"/>
          <w:szCs w:val="28"/>
          <w:lang w:val="el-GR"/>
        </w:rPr>
        <w:t xml:space="preserve"> συνηγόρων του Αιτητή ότι στη δήλωση του </w:t>
      </w:r>
      <w:proofErr w:type="spellStart"/>
      <w:r>
        <w:rPr>
          <w:rFonts w:ascii="Bookman Old Style" w:eastAsia="Arial" w:hAnsi="Bookman Old Style"/>
          <w:color w:val="000000"/>
          <w:spacing w:val="-4"/>
          <w:sz w:val="28"/>
          <w:szCs w:val="28"/>
          <w:lang w:val="el-GR"/>
        </w:rPr>
        <w:t>Αστ</w:t>
      </w:r>
      <w:proofErr w:type="spellEnd"/>
      <w:r>
        <w:rPr>
          <w:rFonts w:ascii="Bookman Old Style" w:eastAsia="Arial" w:hAnsi="Bookman Old Style"/>
          <w:color w:val="000000"/>
          <w:spacing w:val="-4"/>
          <w:sz w:val="28"/>
          <w:szCs w:val="28"/>
          <w:lang w:val="el-GR"/>
        </w:rPr>
        <w:t>. 682 Α. Χριστοφόρου, ο οποίος αιτήθηκε τ</w:t>
      </w:r>
      <w:r w:rsidR="00CB3807">
        <w:rPr>
          <w:rFonts w:ascii="Bookman Old Style" w:eastAsia="Arial" w:hAnsi="Bookman Old Style"/>
          <w:color w:val="000000"/>
          <w:spacing w:val="-4"/>
          <w:sz w:val="28"/>
          <w:szCs w:val="28"/>
          <w:lang w:val="el-GR"/>
        </w:rPr>
        <w:t xml:space="preserve">ην  έκδοση του Εντάλματος, </w:t>
      </w:r>
      <w:r>
        <w:rPr>
          <w:rFonts w:ascii="Bookman Old Style" w:eastAsia="Arial" w:hAnsi="Bookman Old Style"/>
          <w:color w:val="000000"/>
          <w:spacing w:val="-4"/>
          <w:sz w:val="28"/>
          <w:szCs w:val="28"/>
          <w:lang w:val="el-GR"/>
        </w:rPr>
        <w:t>αναφέρεται ότι τούτο επιζητείτο προς «</w:t>
      </w:r>
      <w:r>
        <w:rPr>
          <w:rFonts w:ascii="Bookman Old Style" w:eastAsia="Arial" w:hAnsi="Bookman Old Style"/>
          <w:i/>
          <w:iCs/>
          <w:color w:val="000000"/>
          <w:spacing w:val="-4"/>
          <w:sz w:val="28"/>
          <w:szCs w:val="28"/>
          <w:lang w:val="el-GR"/>
        </w:rPr>
        <w:t xml:space="preserve">ανεύρεση και περισυλλογή τεκμηρίων που έχουν σχέση με την υπόθεση, όπως </w:t>
      </w:r>
      <w:bookmarkStart w:id="1" w:name="_Hlk150776592"/>
      <w:r>
        <w:rPr>
          <w:rFonts w:ascii="Bookman Old Style" w:eastAsia="Arial" w:hAnsi="Bookman Old Style"/>
          <w:i/>
          <w:iCs/>
          <w:color w:val="000000"/>
          <w:spacing w:val="-4"/>
          <w:sz w:val="28"/>
          <w:szCs w:val="28"/>
          <w:lang w:val="el-GR"/>
        </w:rPr>
        <w:t xml:space="preserve">κινητά τηλέφωνα και παρόμοιες νάιλον διαφανείς συσκευασίες </w:t>
      </w:r>
      <w:bookmarkEnd w:id="1"/>
      <w:r>
        <w:rPr>
          <w:rFonts w:ascii="Bookman Old Style" w:eastAsia="Arial" w:hAnsi="Bookman Old Style"/>
          <w:i/>
          <w:iCs/>
          <w:color w:val="000000"/>
          <w:spacing w:val="-4"/>
          <w:sz w:val="28"/>
          <w:szCs w:val="28"/>
          <w:lang w:val="el-GR"/>
        </w:rPr>
        <w:t>...</w:t>
      </w:r>
      <w:r>
        <w:rPr>
          <w:rFonts w:ascii="Bookman Old Style" w:eastAsia="Arial" w:hAnsi="Bookman Old Style"/>
          <w:color w:val="000000"/>
          <w:spacing w:val="-4"/>
          <w:sz w:val="28"/>
          <w:szCs w:val="28"/>
          <w:lang w:val="el-GR"/>
        </w:rPr>
        <w:t>»</w:t>
      </w:r>
      <w:r w:rsidR="00CB3807">
        <w:rPr>
          <w:rFonts w:ascii="Bookman Old Style" w:eastAsia="Arial" w:hAnsi="Bookman Old Style"/>
          <w:color w:val="000000"/>
          <w:spacing w:val="-4"/>
          <w:sz w:val="28"/>
          <w:szCs w:val="28"/>
          <w:lang w:val="el-GR"/>
        </w:rPr>
        <w:t xml:space="preserve">. </w:t>
      </w:r>
      <w:r w:rsidR="00B057E8">
        <w:rPr>
          <w:rFonts w:ascii="Bookman Old Style" w:eastAsia="Arial" w:hAnsi="Bookman Old Style"/>
          <w:color w:val="000000"/>
          <w:spacing w:val="-4"/>
          <w:sz w:val="28"/>
          <w:szCs w:val="28"/>
          <w:lang w:val="el-GR"/>
        </w:rPr>
        <w:t>Τούτο, σημειώνουν, χωρίς να γίνετ</w:t>
      </w:r>
      <w:r w:rsidR="00A13D6C">
        <w:rPr>
          <w:rFonts w:ascii="Bookman Old Style" w:eastAsia="Arial" w:hAnsi="Bookman Old Style"/>
          <w:color w:val="000000"/>
          <w:spacing w:val="-4"/>
          <w:sz w:val="28"/>
          <w:szCs w:val="28"/>
          <w:lang w:val="el-GR"/>
        </w:rPr>
        <w:t>α</w:t>
      </w:r>
      <w:r w:rsidR="00B057E8">
        <w:rPr>
          <w:rFonts w:ascii="Bookman Old Style" w:eastAsia="Arial" w:hAnsi="Bookman Old Style"/>
          <w:color w:val="000000"/>
          <w:spacing w:val="-4"/>
          <w:sz w:val="28"/>
          <w:szCs w:val="28"/>
          <w:lang w:val="el-GR"/>
        </w:rPr>
        <w:t xml:space="preserve">ι οποιαδήποτε διασύνδεση </w:t>
      </w:r>
      <w:r w:rsidR="00A13D6C">
        <w:rPr>
          <w:rFonts w:ascii="Bookman Old Style" w:eastAsia="Arial" w:hAnsi="Bookman Old Style"/>
          <w:color w:val="000000"/>
          <w:spacing w:val="-4"/>
          <w:sz w:val="28"/>
          <w:szCs w:val="28"/>
          <w:lang w:val="el-GR"/>
        </w:rPr>
        <w:t>των ως άνω υποστατικών</w:t>
      </w:r>
      <w:r w:rsidR="002B510C">
        <w:rPr>
          <w:rFonts w:ascii="Bookman Old Style" w:eastAsia="Arial" w:hAnsi="Bookman Old Style"/>
          <w:color w:val="000000"/>
          <w:spacing w:val="-4"/>
          <w:sz w:val="28"/>
          <w:szCs w:val="28"/>
          <w:lang w:val="el-GR"/>
        </w:rPr>
        <w:t>,</w:t>
      </w:r>
      <w:r w:rsidR="00A13D6C">
        <w:rPr>
          <w:rFonts w:ascii="Bookman Old Style" w:eastAsia="Arial" w:hAnsi="Bookman Old Style"/>
          <w:color w:val="000000"/>
          <w:spacing w:val="-4"/>
          <w:sz w:val="28"/>
          <w:szCs w:val="28"/>
          <w:lang w:val="el-GR"/>
        </w:rPr>
        <w:t xml:space="preserve"> με τα πιο πάνω αναφερόμενα τεκμήρια. Ομοίως, προσθέτουν</w:t>
      </w:r>
      <w:r w:rsidR="002B510C">
        <w:rPr>
          <w:rFonts w:ascii="Bookman Old Style" w:eastAsia="Arial" w:hAnsi="Bookman Old Style"/>
          <w:color w:val="000000"/>
          <w:spacing w:val="-4"/>
          <w:sz w:val="28"/>
          <w:szCs w:val="28"/>
          <w:lang w:val="el-GR"/>
        </w:rPr>
        <w:t>,</w:t>
      </w:r>
      <w:r w:rsidR="00A13D6C">
        <w:rPr>
          <w:rFonts w:ascii="Bookman Old Style" w:eastAsia="Arial" w:hAnsi="Bookman Old Style"/>
          <w:color w:val="000000"/>
          <w:spacing w:val="-4"/>
          <w:sz w:val="28"/>
          <w:szCs w:val="28"/>
          <w:lang w:val="el-GR"/>
        </w:rPr>
        <w:t xml:space="preserve"> δεν γίνεται οποιαδήποτε </w:t>
      </w:r>
      <w:r w:rsidR="002B510C">
        <w:rPr>
          <w:rFonts w:ascii="Bookman Old Style" w:eastAsia="Arial" w:hAnsi="Bookman Old Style"/>
          <w:color w:val="000000"/>
          <w:spacing w:val="-4"/>
          <w:sz w:val="28"/>
          <w:szCs w:val="28"/>
          <w:lang w:val="el-GR"/>
        </w:rPr>
        <w:t xml:space="preserve">αναφορά ή διασύνδεση </w:t>
      </w:r>
      <w:r w:rsidR="00FD4185">
        <w:rPr>
          <w:rFonts w:ascii="Bookman Old Style" w:eastAsia="Arial" w:hAnsi="Bookman Old Style"/>
          <w:color w:val="000000"/>
          <w:spacing w:val="-4"/>
          <w:sz w:val="28"/>
          <w:szCs w:val="28"/>
          <w:lang w:val="el-GR"/>
        </w:rPr>
        <w:t xml:space="preserve">των ως άνω υποστατικών με ελεγχόμενα φάρμακα (παράνομα ναρκωτικά) για τα οποία εκδόθηκε τελικά το </w:t>
      </w:r>
      <w:r w:rsidR="00EF6FB1">
        <w:rPr>
          <w:rFonts w:ascii="Bookman Old Style" w:eastAsia="Arial" w:hAnsi="Bookman Old Style"/>
          <w:color w:val="000000"/>
          <w:spacing w:val="-4"/>
          <w:sz w:val="28"/>
          <w:szCs w:val="28"/>
          <w:lang w:val="el-GR"/>
        </w:rPr>
        <w:t xml:space="preserve">προσβαλλόμενο </w:t>
      </w:r>
      <w:r w:rsidR="00FD4185">
        <w:rPr>
          <w:rFonts w:ascii="Bookman Old Style" w:eastAsia="Arial" w:hAnsi="Bookman Old Style"/>
          <w:color w:val="000000"/>
          <w:spacing w:val="-4"/>
          <w:sz w:val="28"/>
          <w:szCs w:val="28"/>
          <w:lang w:val="el-GR"/>
        </w:rPr>
        <w:t xml:space="preserve">Ένταλμα. </w:t>
      </w:r>
      <w:r w:rsidR="002B510C">
        <w:rPr>
          <w:rFonts w:ascii="Bookman Old Style" w:eastAsia="Arial" w:hAnsi="Bookman Old Style"/>
          <w:color w:val="000000"/>
          <w:spacing w:val="-4"/>
          <w:sz w:val="28"/>
          <w:szCs w:val="28"/>
          <w:lang w:val="el-GR"/>
        </w:rPr>
        <w:t>Ειδικότερα, σε σχέση με τα τελευταία</w:t>
      </w:r>
      <w:r w:rsidR="00EF6FB1">
        <w:rPr>
          <w:rFonts w:ascii="Bookman Old Style" w:eastAsia="Arial" w:hAnsi="Bookman Old Style"/>
          <w:color w:val="000000"/>
          <w:spacing w:val="-4"/>
          <w:sz w:val="28"/>
          <w:szCs w:val="28"/>
          <w:lang w:val="el-GR"/>
        </w:rPr>
        <w:t xml:space="preserve">, υποστηρίζουν </w:t>
      </w:r>
      <w:r w:rsidR="004B1983">
        <w:rPr>
          <w:rFonts w:ascii="Bookman Old Style" w:eastAsia="Arial" w:hAnsi="Bookman Old Style"/>
          <w:color w:val="000000"/>
          <w:spacing w:val="-4"/>
          <w:sz w:val="28"/>
          <w:szCs w:val="28"/>
          <w:lang w:val="el-GR"/>
        </w:rPr>
        <w:t xml:space="preserve">ότι </w:t>
      </w:r>
      <w:r w:rsidR="00FD4185" w:rsidRPr="00FD4185">
        <w:rPr>
          <w:rFonts w:ascii="Bookman Old Style" w:eastAsia="Arial" w:hAnsi="Bookman Old Style"/>
          <w:color w:val="000000"/>
          <w:spacing w:val="-4"/>
          <w:sz w:val="28"/>
          <w:szCs w:val="28"/>
          <w:lang w:val="el-GR"/>
        </w:rPr>
        <w:t xml:space="preserve">το κατώτερο Δικαστήριο, </w:t>
      </w:r>
      <w:r w:rsidR="002B510C">
        <w:rPr>
          <w:rFonts w:ascii="Bookman Old Style" w:eastAsia="Arial" w:hAnsi="Bookman Old Style"/>
          <w:color w:val="000000"/>
          <w:spacing w:val="-4"/>
          <w:sz w:val="28"/>
          <w:szCs w:val="28"/>
          <w:lang w:val="el-GR"/>
        </w:rPr>
        <w:t xml:space="preserve">ουσιαστικά </w:t>
      </w:r>
      <w:r w:rsidR="00FD4185" w:rsidRPr="00FD4185">
        <w:rPr>
          <w:rFonts w:ascii="Bookman Old Style" w:eastAsia="Arial" w:hAnsi="Bookman Old Style"/>
          <w:color w:val="000000"/>
          <w:spacing w:val="-4"/>
          <w:sz w:val="28"/>
          <w:szCs w:val="28"/>
          <w:lang w:val="el-GR"/>
        </w:rPr>
        <w:t xml:space="preserve">εξέδωσε Ένταλμα που επέτρεπε έρευνα για </w:t>
      </w:r>
      <w:r w:rsidR="00024DFC">
        <w:rPr>
          <w:rFonts w:ascii="Bookman Old Style" w:eastAsia="Arial" w:hAnsi="Bookman Old Style"/>
          <w:color w:val="000000"/>
          <w:spacing w:val="-4"/>
          <w:sz w:val="28"/>
          <w:szCs w:val="28"/>
          <w:lang w:val="el-GR"/>
        </w:rPr>
        <w:t xml:space="preserve">αντικείμενα, </w:t>
      </w:r>
      <w:r w:rsidR="00FD4185" w:rsidRPr="00FD4185">
        <w:rPr>
          <w:rFonts w:ascii="Bookman Old Style" w:eastAsia="Arial" w:hAnsi="Bookman Old Style"/>
          <w:color w:val="000000"/>
          <w:spacing w:val="-4"/>
          <w:sz w:val="28"/>
          <w:szCs w:val="28"/>
          <w:lang w:val="el-GR"/>
        </w:rPr>
        <w:t>για τα οποία</w:t>
      </w:r>
      <w:r w:rsidR="00B057E8">
        <w:rPr>
          <w:rFonts w:ascii="Bookman Old Style" w:eastAsia="Arial" w:hAnsi="Bookman Old Style"/>
          <w:color w:val="000000"/>
          <w:spacing w:val="-4"/>
          <w:sz w:val="28"/>
          <w:szCs w:val="28"/>
          <w:lang w:val="el-GR"/>
        </w:rPr>
        <w:t xml:space="preserve"> ουδέποτε </w:t>
      </w:r>
      <w:r w:rsidR="00FD4185" w:rsidRPr="00FD4185">
        <w:rPr>
          <w:rFonts w:ascii="Bookman Old Style" w:eastAsia="Arial" w:hAnsi="Bookman Old Style"/>
          <w:color w:val="000000"/>
          <w:spacing w:val="-4"/>
          <w:sz w:val="28"/>
          <w:szCs w:val="28"/>
          <w:lang w:val="el-GR"/>
        </w:rPr>
        <w:t xml:space="preserve"> </w:t>
      </w:r>
      <w:r w:rsidR="00B057E8">
        <w:rPr>
          <w:rFonts w:ascii="Bookman Old Style" w:eastAsia="Arial" w:hAnsi="Bookman Old Style"/>
          <w:color w:val="000000"/>
          <w:spacing w:val="-4"/>
          <w:sz w:val="28"/>
          <w:szCs w:val="28"/>
          <w:lang w:val="el-GR"/>
        </w:rPr>
        <w:t xml:space="preserve">αυτή </w:t>
      </w:r>
      <w:r w:rsidR="00FD4185" w:rsidRPr="00FD4185">
        <w:rPr>
          <w:rFonts w:ascii="Bookman Old Style" w:eastAsia="Arial" w:hAnsi="Bookman Old Style"/>
          <w:color w:val="000000"/>
          <w:spacing w:val="-4"/>
          <w:sz w:val="28"/>
          <w:szCs w:val="28"/>
          <w:lang w:val="el-GR"/>
        </w:rPr>
        <w:t>ζητήθηκε.</w:t>
      </w:r>
    </w:p>
    <w:p w14:paraId="1337F7FB" w14:textId="01ABB758" w:rsidR="00024DFC" w:rsidRDefault="00180B5D" w:rsidP="00024DFC">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r>
      <w:r w:rsidR="0013625E">
        <w:rPr>
          <w:rFonts w:ascii="Bookman Old Style" w:eastAsia="Arial" w:hAnsi="Bookman Old Style"/>
          <w:color w:val="000000"/>
          <w:spacing w:val="-4"/>
          <w:sz w:val="28"/>
          <w:szCs w:val="28"/>
          <w:lang w:val="el-GR"/>
        </w:rPr>
        <w:t>Θ</w:t>
      </w:r>
      <w:r w:rsidR="00A13D6C">
        <w:rPr>
          <w:rFonts w:ascii="Bookman Old Style" w:eastAsia="Arial" w:hAnsi="Bookman Old Style"/>
          <w:color w:val="000000"/>
          <w:spacing w:val="-4"/>
          <w:sz w:val="28"/>
          <w:szCs w:val="28"/>
          <w:lang w:val="el-GR"/>
        </w:rPr>
        <w:t xml:space="preserve">α πρέπει </w:t>
      </w:r>
      <w:r w:rsidR="00024DFC">
        <w:rPr>
          <w:rFonts w:ascii="Bookman Old Style" w:eastAsia="Arial" w:hAnsi="Bookman Old Style"/>
          <w:color w:val="000000"/>
          <w:spacing w:val="-4"/>
          <w:sz w:val="28"/>
          <w:szCs w:val="28"/>
          <w:lang w:val="el-GR"/>
        </w:rPr>
        <w:t xml:space="preserve">πρωτίστως </w:t>
      </w:r>
      <w:r w:rsidR="00A13D6C">
        <w:rPr>
          <w:rFonts w:ascii="Bookman Old Style" w:eastAsia="Arial" w:hAnsi="Bookman Old Style"/>
          <w:color w:val="000000"/>
          <w:spacing w:val="-4"/>
          <w:sz w:val="28"/>
          <w:szCs w:val="28"/>
          <w:lang w:val="el-GR"/>
        </w:rPr>
        <w:t>να σημειωθεί</w:t>
      </w:r>
      <w:r w:rsidR="00024DFC">
        <w:rPr>
          <w:rFonts w:ascii="Bookman Old Style" w:eastAsia="Arial" w:hAnsi="Bookman Old Style"/>
          <w:color w:val="000000"/>
          <w:spacing w:val="-4"/>
          <w:sz w:val="28"/>
          <w:szCs w:val="28"/>
          <w:lang w:val="el-GR"/>
        </w:rPr>
        <w:t xml:space="preserve"> πως </w:t>
      </w:r>
      <w:r w:rsidR="00A13D6C">
        <w:rPr>
          <w:rFonts w:ascii="Bookman Old Style" w:eastAsia="Arial" w:hAnsi="Bookman Old Style"/>
          <w:color w:val="000000"/>
          <w:spacing w:val="-4"/>
          <w:sz w:val="28"/>
          <w:szCs w:val="28"/>
          <w:lang w:val="el-GR"/>
        </w:rPr>
        <w:t xml:space="preserve">παρά το γεγονός ότι το εκδοθέν τελικά Ένταλμα Έρευνας δεν </w:t>
      </w:r>
      <w:r w:rsidR="007C1A2F">
        <w:rPr>
          <w:rFonts w:ascii="Bookman Old Style" w:eastAsia="Arial" w:hAnsi="Bookman Old Style"/>
          <w:color w:val="000000"/>
          <w:spacing w:val="-4"/>
          <w:sz w:val="28"/>
          <w:szCs w:val="28"/>
          <w:lang w:val="el-GR"/>
        </w:rPr>
        <w:t xml:space="preserve">φαίνεται να αφορά </w:t>
      </w:r>
      <w:r w:rsidR="00024DFC">
        <w:rPr>
          <w:rFonts w:ascii="Bookman Old Style" w:eastAsia="Arial" w:hAnsi="Bookman Old Style"/>
          <w:color w:val="000000"/>
          <w:spacing w:val="-4"/>
          <w:sz w:val="28"/>
          <w:szCs w:val="28"/>
          <w:lang w:val="el-GR"/>
        </w:rPr>
        <w:t>«</w:t>
      </w:r>
      <w:r w:rsidR="00A13D6C" w:rsidRPr="00024DFC">
        <w:rPr>
          <w:rFonts w:ascii="Bookman Old Style" w:eastAsia="Arial" w:hAnsi="Bookman Old Style"/>
          <w:i/>
          <w:iCs/>
          <w:color w:val="000000"/>
          <w:spacing w:val="-4"/>
          <w:sz w:val="28"/>
          <w:szCs w:val="28"/>
          <w:lang w:val="el-GR"/>
        </w:rPr>
        <w:t>κινητά τηλέφωνα και παρόμοιες νάιλον διαφανείς συσκευασίες</w:t>
      </w:r>
      <w:r w:rsidR="00024DFC">
        <w:rPr>
          <w:rFonts w:ascii="Bookman Old Style" w:eastAsia="Arial" w:hAnsi="Bookman Old Style"/>
          <w:color w:val="000000"/>
          <w:spacing w:val="-4"/>
          <w:sz w:val="28"/>
          <w:szCs w:val="28"/>
          <w:lang w:val="el-GR"/>
        </w:rPr>
        <w:t>»</w:t>
      </w:r>
      <w:r w:rsidR="007C1A2F">
        <w:rPr>
          <w:rFonts w:ascii="Bookman Old Style" w:eastAsia="Arial" w:hAnsi="Bookman Old Style"/>
          <w:color w:val="000000"/>
          <w:spacing w:val="-4"/>
          <w:sz w:val="28"/>
          <w:szCs w:val="28"/>
          <w:lang w:val="el-GR"/>
        </w:rPr>
        <w:t xml:space="preserve">, γεγονός παραμένει ότι δεν έχει τεθεί οτιδήποτε </w:t>
      </w:r>
      <w:r w:rsidR="001E5D89">
        <w:rPr>
          <w:rFonts w:ascii="Bookman Old Style" w:eastAsia="Arial" w:hAnsi="Bookman Old Style"/>
          <w:color w:val="000000"/>
          <w:spacing w:val="-4"/>
          <w:sz w:val="28"/>
          <w:szCs w:val="28"/>
          <w:lang w:val="el-GR"/>
        </w:rPr>
        <w:t>υπόψη</w:t>
      </w:r>
      <w:r w:rsidR="007C1A2F">
        <w:rPr>
          <w:rFonts w:ascii="Bookman Old Style" w:eastAsia="Arial" w:hAnsi="Bookman Old Style"/>
          <w:color w:val="000000"/>
          <w:spacing w:val="-4"/>
          <w:sz w:val="28"/>
          <w:szCs w:val="28"/>
          <w:lang w:val="el-GR"/>
        </w:rPr>
        <w:t xml:space="preserve"> του </w:t>
      </w:r>
      <w:r w:rsidR="001E5D89">
        <w:rPr>
          <w:rFonts w:ascii="Bookman Old Style" w:eastAsia="Arial" w:hAnsi="Bookman Old Style"/>
          <w:color w:val="000000"/>
          <w:spacing w:val="-4"/>
          <w:sz w:val="28"/>
          <w:szCs w:val="28"/>
          <w:lang w:val="el-GR"/>
        </w:rPr>
        <w:t>Δικαστηρίου</w:t>
      </w:r>
      <w:r w:rsidR="007C1A2F">
        <w:rPr>
          <w:rFonts w:ascii="Bookman Old Style" w:eastAsia="Arial" w:hAnsi="Bookman Old Style"/>
          <w:color w:val="000000"/>
          <w:spacing w:val="-4"/>
          <w:sz w:val="28"/>
          <w:szCs w:val="28"/>
          <w:lang w:val="el-GR"/>
        </w:rPr>
        <w:t xml:space="preserve"> που να διασυνδέει τα ως άνω, ενδεικτικά αναφερόμενα τεκμήρια, με την συγκεκριμένη </w:t>
      </w:r>
      <w:proofErr w:type="spellStart"/>
      <w:r w:rsidR="007C1A2F">
        <w:rPr>
          <w:rFonts w:ascii="Bookman Old Style" w:eastAsia="Arial" w:hAnsi="Bookman Old Style"/>
          <w:color w:val="000000"/>
          <w:spacing w:val="-4"/>
          <w:sz w:val="28"/>
          <w:szCs w:val="28"/>
          <w:lang w:val="el-GR"/>
        </w:rPr>
        <w:t>λυόμενη</w:t>
      </w:r>
      <w:proofErr w:type="spellEnd"/>
      <w:r w:rsidR="007C1A2F">
        <w:rPr>
          <w:rFonts w:ascii="Bookman Old Style" w:eastAsia="Arial" w:hAnsi="Bookman Old Style"/>
          <w:color w:val="000000"/>
          <w:spacing w:val="-4"/>
          <w:sz w:val="28"/>
          <w:szCs w:val="28"/>
          <w:lang w:val="el-GR"/>
        </w:rPr>
        <w:t xml:space="preserve"> αγροικία  και υποστατικά του Αιτητή, </w:t>
      </w:r>
      <w:r w:rsidR="00A13D6C">
        <w:rPr>
          <w:rFonts w:ascii="Bookman Old Style" w:eastAsia="Arial" w:hAnsi="Bookman Old Style"/>
          <w:i/>
          <w:iCs/>
          <w:color w:val="000000"/>
          <w:spacing w:val="-4"/>
          <w:sz w:val="28"/>
          <w:szCs w:val="28"/>
          <w:lang w:val="el-GR"/>
        </w:rPr>
        <w:t xml:space="preserve"> </w:t>
      </w:r>
      <w:r w:rsidR="007C1A2F">
        <w:rPr>
          <w:rFonts w:ascii="Bookman Old Style" w:eastAsia="Arial" w:hAnsi="Bookman Old Style"/>
          <w:color w:val="000000"/>
          <w:spacing w:val="-4"/>
          <w:sz w:val="28"/>
          <w:szCs w:val="28"/>
          <w:lang w:val="el-GR"/>
        </w:rPr>
        <w:t xml:space="preserve">ως τούτο απαιτείται από την καλά εδραιωμένη νομολογία, για την έκδοση Εντάλματος Έρευνας σε σχέση με αυτά. </w:t>
      </w:r>
      <w:r w:rsidR="00603173">
        <w:rPr>
          <w:rFonts w:ascii="Bookman Old Style" w:eastAsia="Arial" w:hAnsi="Bookman Old Style"/>
          <w:color w:val="000000"/>
          <w:spacing w:val="-4"/>
          <w:sz w:val="28"/>
          <w:szCs w:val="28"/>
          <w:lang w:val="el-GR"/>
        </w:rPr>
        <w:t xml:space="preserve">Σε σχέση με τις «ποσότητες </w:t>
      </w:r>
      <w:r w:rsidR="00603173">
        <w:rPr>
          <w:rFonts w:ascii="Bookman Old Style" w:eastAsia="Arial" w:hAnsi="Bookman Old Style"/>
          <w:color w:val="000000"/>
          <w:spacing w:val="-4"/>
          <w:sz w:val="28"/>
          <w:szCs w:val="28"/>
          <w:lang w:val="el-GR"/>
        </w:rPr>
        <w:lastRenderedPageBreak/>
        <w:t xml:space="preserve">ελεγχόμενων φαρμάκων (παράνομων ναρκωτικών)» </w:t>
      </w:r>
      <w:r w:rsidR="00024DFC">
        <w:rPr>
          <w:rFonts w:ascii="Bookman Old Style" w:eastAsia="Arial" w:hAnsi="Bookman Old Style"/>
          <w:color w:val="000000"/>
          <w:spacing w:val="-4"/>
          <w:sz w:val="28"/>
          <w:szCs w:val="28"/>
          <w:lang w:val="el-GR"/>
        </w:rPr>
        <w:t xml:space="preserve">είναι σημαντικό </w:t>
      </w:r>
      <w:r w:rsidR="00D64CAD">
        <w:rPr>
          <w:rFonts w:ascii="Bookman Old Style" w:eastAsia="Arial" w:hAnsi="Bookman Old Style"/>
          <w:color w:val="000000"/>
          <w:spacing w:val="-4"/>
          <w:sz w:val="28"/>
          <w:szCs w:val="28"/>
          <w:lang w:val="el-GR"/>
        </w:rPr>
        <w:t xml:space="preserve">να σημειωθεί ότι το </w:t>
      </w:r>
      <w:r w:rsidR="004B1983">
        <w:rPr>
          <w:rFonts w:ascii="Bookman Old Style" w:eastAsia="Arial" w:hAnsi="Bookman Old Style"/>
          <w:color w:val="000000"/>
          <w:spacing w:val="-4"/>
          <w:sz w:val="28"/>
          <w:szCs w:val="28"/>
          <w:lang w:val="el-GR"/>
        </w:rPr>
        <w:t xml:space="preserve">υπό συζήτηση </w:t>
      </w:r>
      <w:r w:rsidR="007D1A4C">
        <w:rPr>
          <w:rFonts w:ascii="Bookman Old Style" w:eastAsia="Arial" w:hAnsi="Bookman Old Style"/>
          <w:color w:val="000000"/>
          <w:spacing w:val="-4"/>
          <w:sz w:val="28"/>
          <w:szCs w:val="28"/>
          <w:lang w:val="el-GR"/>
        </w:rPr>
        <w:t>Έ</w:t>
      </w:r>
      <w:r w:rsidR="00D64CAD">
        <w:rPr>
          <w:rFonts w:ascii="Bookman Old Style" w:eastAsia="Arial" w:hAnsi="Bookman Old Style"/>
          <w:color w:val="000000"/>
          <w:spacing w:val="-4"/>
          <w:sz w:val="28"/>
          <w:szCs w:val="28"/>
          <w:lang w:val="el-GR"/>
        </w:rPr>
        <w:t xml:space="preserve">νταλμα </w:t>
      </w:r>
      <w:r w:rsidR="007D1A4C">
        <w:rPr>
          <w:rFonts w:ascii="Bookman Old Style" w:eastAsia="Arial" w:hAnsi="Bookman Old Style"/>
          <w:color w:val="000000"/>
          <w:spacing w:val="-4"/>
          <w:sz w:val="28"/>
          <w:szCs w:val="28"/>
          <w:lang w:val="el-GR"/>
        </w:rPr>
        <w:t>Έ</w:t>
      </w:r>
      <w:r w:rsidR="00D64CAD">
        <w:rPr>
          <w:rFonts w:ascii="Bookman Old Style" w:eastAsia="Arial" w:hAnsi="Bookman Old Style"/>
          <w:color w:val="000000"/>
          <w:spacing w:val="-4"/>
          <w:sz w:val="28"/>
          <w:szCs w:val="28"/>
          <w:lang w:val="el-GR"/>
        </w:rPr>
        <w:t>ρευνας</w:t>
      </w:r>
      <w:r w:rsidR="004B1983">
        <w:rPr>
          <w:rFonts w:ascii="Bookman Old Style" w:eastAsia="Arial" w:hAnsi="Bookman Old Style"/>
          <w:color w:val="000000"/>
          <w:spacing w:val="-4"/>
          <w:sz w:val="28"/>
          <w:szCs w:val="28"/>
          <w:lang w:val="el-GR"/>
        </w:rPr>
        <w:t>,</w:t>
      </w:r>
      <w:r w:rsidR="00D64CAD">
        <w:rPr>
          <w:rFonts w:ascii="Bookman Old Style" w:eastAsia="Arial" w:hAnsi="Bookman Old Style"/>
          <w:color w:val="000000"/>
          <w:spacing w:val="-4"/>
          <w:sz w:val="28"/>
          <w:szCs w:val="28"/>
          <w:lang w:val="el-GR"/>
        </w:rPr>
        <w:t xml:space="preserve"> </w:t>
      </w:r>
      <w:r w:rsidR="007D1A4C">
        <w:rPr>
          <w:rFonts w:ascii="Bookman Old Style" w:eastAsia="Arial" w:hAnsi="Bookman Old Style"/>
          <w:color w:val="000000"/>
          <w:spacing w:val="-4"/>
          <w:sz w:val="28"/>
          <w:szCs w:val="28"/>
          <w:lang w:val="el-GR"/>
        </w:rPr>
        <w:t xml:space="preserve">εκδόθηκε </w:t>
      </w:r>
      <w:r w:rsidR="00024DFC">
        <w:rPr>
          <w:rFonts w:ascii="Bookman Old Style" w:eastAsia="Arial" w:hAnsi="Bookman Old Style"/>
          <w:color w:val="000000"/>
          <w:spacing w:val="-4"/>
          <w:sz w:val="28"/>
          <w:szCs w:val="28"/>
          <w:lang w:val="el-GR"/>
        </w:rPr>
        <w:t xml:space="preserve">και με </w:t>
      </w:r>
      <w:r w:rsidR="00D64CAD">
        <w:rPr>
          <w:rFonts w:ascii="Bookman Old Style" w:eastAsia="Arial" w:hAnsi="Bookman Old Style"/>
          <w:color w:val="000000"/>
          <w:spacing w:val="-4"/>
          <w:sz w:val="28"/>
          <w:szCs w:val="28"/>
          <w:lang w:val="el-GR"/>
        </w:rPr>
        <w:t xml:space="preserve">βάση το άρθρο 29(3) του περί Ναρκωτικών Φαρμάκων και Ψυχοτρόπων Ουσιών Νόμου του 1977 (Ν.29/77). Το ως άνω άρθρο, ως υπεδείχθη στην </w:t>
      </w:r>
      <w:proofErr w:type="spellStart"/>
      <w:r w:rsidR="00D64CAD">
        <w:rPr>
          <w:rFonts w:ascii="Bookman Old Style" w:eastAsia="Arial" w:hAnsi="Bookman Old Style"/>
          <w:b/>
          <w:bCs/>
          <w:i/>
          <w:iCs/>
          <w:color w:val="000000"/>
          <w:spacing w:val="-4"/>
          <w:sz w:val="28"/>
          <w:szCs w:val="28"/>
          <w:lang w:val="el-GR"/>
        </w:rPr>
        <w:t>Σιακαλλής</w:t>
      </w:r>
      <w:proofErr w:type="spellEnd"/>
      <w:r w:rsidR="00D64CAD">
        <w:rPr>
          <w:rFonts w:ascii="Bookman Old Style" w:eastAsia="Arial" w:hAnsi="Bookman Old Style"/>
          <w:b/>
          <w:bCs/>
          <w:i/>
          <w:iCs/>
          <w:color w:val="000000"/>
          <w:spacing w:val="-4"/>
          <w:sz w:val="28"/>
          <w:szCs w:val="28"/>
          <w:lang w:val="el-GR"/>
        </w:rPr>
        <w:t xml:space="preserve"> (Αρ.1) </w:t>
      </w:r>
      <w:r w:rsidR="00024DFC" w:rsidRPr="00024DFC">
        <w:rPr>
          <w:rFonts w:ascii="Bookman Old Style" w:eastAsia="Arial" w:hAnsi="Bookman Old Style"/>
          <w:i/>
          <w:iCs/>
          <w:color w:val="000000"/>
          <w:spacing w:val="-4"/>
          <w:sz w:val="28"/>
          <w:szCs w:val="28"/>
          <w:lang w:val="el-GR"/>
        </w:rPr>
        <w:t>(ανωτέρω)</w:t>
      </w:r>
      <w:r w:rsidR="00D64CAD">
        <w:rPr>
          <w:rFonts w:ascii="Bookman Old Style" w:eastAsia="Arial" w:hAnsi="Bookman Old Style"/>
          <w:i/>
          <w:iCs/>
          <w:color w:val="000000"/>
          <w:spacing w:val="-4"/>
          <w:sz w:val="28"/>
          <w:szCs w:val="28"/>
          <w:lang w:val="el-GR"/>
        </w:rPr>
        <w:t xml:space="preserve">, </w:t>
      </w:r>
      <w:r w:rsidR="00603173">
        <w:rPr>
          <w:rFonts w:ascii="Bookman Old Style" w:eastAsia="Arial" w:hAnsi="Bookman Old Style"/>
          <w:i/>
          <w:iCs/>
          <w:color w:val="000000"/>
          <w:spacing w:val="-4"/>
          <w:sz w:val="28"/>
          <w:szCs w:val="28"/>
          <w:lang w:val="el-GR"/>
        </w:rPr>
        <w:t xml:space="preserve">ούτος ή άλλως, </w:t>
      </w:r>
      <w:r w:rsidR="00D64CAD">
        <w:rPr>
          <w:rFonts w:ascii="Bookman Old Style" w:eastAsia="Arial" w:hAnsi="Bookman Old Style"/>
          <w:color w:val="000000"/>
          <w:spacing w:val="-4"/>
          <w:sz w:val="28"/>
          <w:szCs w:val="28"/>
          <w:lang w:val="el-GR"/>
        </w:rPr>
        <w:t>το μόνο που εξουσιοδοτεί όπως κατασχεθεί και κατακρατηθεί</w:t>
      </w:r>
      <w:r w:rsidR="007D1A4C">
        <w:rPr>
          <w:rFonts w:ascii="Bookman Old Style" w:eastAsia="Arial" w:hAnsi="Bookman Old Style"/>
          <w:color w:val="000000"/>
          <w:spacing w:val="-4"/>
          <w:sz w:val="28"/>
          <w:szCs w:val="28"/>
          <w:lang w:val="el-GR"/>
        </w:rPr>
        <w:t>,</w:t>
      </w:r>
      <w:r w:rsidR="00D64CAD">
        <w:rPr>
          <w:rFonts w:ascii="Bookman Old Style" w:eastAsia="Arial" w:hAnsi="Bookman Old Style"/>
          <w:color w:val="000000"/>
          <w:spacing w:val="-4"/>
          <w:sz w:val="28"/>
          <w:szCs w:val="28"/>
          <w:lang w:val="el-GR"/>
        </w:rPr>
        <w:t xml:space="preserve"> αν βρεθεί κατά την έρευνα</w:t>
      </w:r>
      <w:r w:rsidR="007D1A4C">
        <w:rPr>
          <w:rFonts w:ascii="Bookman Old Style" w:eastAsia="Arial" w:hAnsi="Bookman Old Style"/>
          <w:color w:val="000000"/>
          <w:spacing w:val="-4"/>
          <w:sz w:val="28"/>
          <w:szCs w:val="28"/>
          <w:lang w:val="el-GR"/>
        </w:rPr>
        <w:t>,</w:t>
      </w:r>
      <w:r w:rsidR="00D64CAD">
        <w:rPr>
          <w:rFonts w:ascii="Bookman Old Style" w:eastAsia="Arial" w:hAnsi="Bookman Old Style"/>
          <w:color w:val="000000"/>
          <w:spacing w:val="-4"/>
          <w:sz w:val="28"/>
          <w:szCs w:val="28"/>
          <w:lang w:val="el-GR"/>
        </w:rPr>
        <w:t xml:space="preserve"> είναι «</w:t>
      </w:r>
      <w:r w:rsidR="00D64CAD">
        <w:rPr>
          <w:rFonts w:ascii="Bookman Old Style" w:eastAsia="Arial" w:hAnsi="Bookman Old Style"/>
          <w:i/>
          <w:iCs/>
          <w:color w:val="000000"/>
          <w:spacing w:val="-4"/>
          <w:sz w:val="28"/>
          <w:szCs w:val="28"/>
          <w:lang w:val="el-GR"/>
        </w:rPr>
        <w:t xml:space="preserve">τα </w:t>
      </w:r>
      <w:proofErr w:type="spellStart"/>
      <w:r w:rsidR="00D64CAD">
        <w:rPr>
          <w:rFonts w:ascii="Bookman Old Style" w:eastAsia="Arial" w:hAnsi="Bookman Old Style"/>
          <w:i/>
          <w:iCs/>
          <w:color w:val="000000"/>
          <w:spacing w:val="-4"/>
          <w:sz w:val="28"/>
          <w:szCs w:val="28"/>
          <w:lang w:val="el-GR"/>
        </w:rPr>
        <w:t>τοιαύτα</w:t>
      </w:r>
      <w:proofErr w:type="spellEnd"/>
      <w:r w:rsidR="00D64CAD">
        <w:rPr>
          <w:rFonts w:ascii="Bookman Old Style" w:eastAsia="Arial" w:hAnsi="Bookman Old Style"/>
          <w:i/>
          <w:iCs/>
          <w:color w:val="000000"/>
          <w:spacing w:val="-4"/>
          <w:sz w:val="28"/>
          <w:szCs w:val="28"/>
          <w:lang w:val="el-GR"/>
        </w:rPr>
        <w:t xml:space="preserve"> φάρμακα</w:t>
      </w:r>
      <w:r w:rsidR="00D64CAD">
        <w:rPr>
          <w:rFonts w:ascii="Bookman Old Style" w:eastAsia="Arial" w:hAnsi="Bookman Old Style"/>
          <w:color w:val="000000"/>
          <w:spacing w:val="-4"/>
          <w:sz w:val="28"/>
          <w:szCs w:val="28"/>
          <w:lang w:val="el-GR"/>
        </w:rPr>
        <w:t>», δηλαδή</w:t>
      </w:r>
      <w:r w:rsidR="004B1983">
        <w:rPr>
          <w:rFonts w:ascii="Bookman Old Style" w:eastAsia="Arial" w:hAnsi="Bookman Old Style"/>
          <w:color w:val="000000"/>
          <w:spacing w:val="-4"/>
          <w:sz w:val="28"/>
          <w:szCs w:val="28"/>
          <w:lang w:val="el-GR"/>
        </w:rPr>
        <w:t>,</w:t>
      </w:r>
      <w:r w:rsidR="00D64CAD">
        <w:rPr>
          <w:rFonts w:ascii="Bookman Old Style" w:eastAsia="Arial" w:hAnsi="Bookman Old Style"/>
          <w:color w:val="000000"/>
          <w:spacing w:val="-4"/>
          <w:sz w:val="28"/>
          <w:szCs w:val="28"/>
          <w:lang w:val="el-GR"/>
        </w:rPr>
        <w:t xml:space="preserve"> τα δυνάμει του Ν.29/77 «</w:t>
      </w:r>
      <w:r w:rsidR="00D64CAD">
        <w:rPr>
          <w:rFonts w:ascii="Bookman Old Style" w:eastAsia="Arial" w:hAnsi="Bookman Old Style"/>
          <w:i/>
          <w:iCs/>
          <w:color w:val="000000"/>
          <w:spacing w:val="-4"/>
          <w:sz w:val="28"/>
          <w:szCs w:val="28"/>
          <w:lang w:val="el-GR"/>
        </w:rPr>
        <w:t>ελεγχόμενα φάρμακα</w:t>
      </w:r>
      <w:r w:rsidR="00D64CAD">
        <w:rPr>
          <w:rFonts w:ascii="Bookman Old Style" w:eastAsia="Arial" w:hAnsi="Bookman Old Style"/>
          <w:color w:val="000000"/>
          <w:spacing w:val="-4"/>
          <w:sz w:val="28"/>
          <w:szCs w:val="28"/>
          <w:lang w:val="el-GR"/>
        </w:rPr>
        <w:t>»</w:t>
      </w:r>
      <w:r w:rsidR="00FD4185">
        <w:rPr>
          <w:rFonts w:ascii="Bookman Old Style" w:eastAsia="Arial" w:hAnsi="Bookman Old Style"/>
          <w:color w:val="000000"/>
          <w:spacing w:val="-4"/>
          <w:sz w:val="28"/>
          <w:szCs w:val="28"/>
          <w:lang w:val="el-GR"/>
        </w:rPr>
        <w:t>,</w:t>
      </w:r>
      <w:r w:rsidR="00D64CAD">
        <w:rPr>
          <w:rFonts w:ascii="Bookman Old Style" w:eastAsia="Arial" w:hAnsi="Bookman Old Style"/>
          <w:color w:val="000000"/>
          <w:spacing w:val="-4"/>
          <w:sz w:val="28"/>
          <w:szCs w:val="28"/>
          <w:lang w:val="el-GR"/>
        </w:rPr>
        <w:t xml:space="preserve"> ως προς τα οποία εύλογα πιστεύεται ότι </w:t>
      </w:r>
      <w:r w:rsidR="004B1983">
        <w:rPr>
          <w:rFonts w:ascii="Bookman Old Style" w:eastAsia="Arial" w:hAnsi="Bookman Old Style"/>
          <w:color w:val="000000"/>
          <w:spacing w:val="-4"/>
          <w:sz w:val="28"/>
          <w:szCs w:val="28"/>
          <w:lang w:val="el-GR"/>
        </w:rPr>
        <w:t xml:space="preserve">έχει διαπραχθεί </w:t>
      </w:r>
      <w:r w:rsidR="00D64CAD">
        <w:rPr>
          <w:rFonts w:ascii="Bookman Old Style" w:eastAsia="Arial" w:hAnsi="Bookman Old Style"/>
          <w:color w:val="000000"/>
          <w:spacing w:val="-4"/>
          <w:sz w:val="28"/>
          <w:szCs w:val="28"/>
          <w:lang w:val="el-GR"/>
        </w:rPr>
        <w:t xml:space="preserve">αδίκημα. </w:t>
      </w:r>
    </w:p>
    <w:p w14:paraId="1A5148A1" w14:textId="01FBFC35" w:rsidR="00B118F3" w:rsidRDefault="00603173" w:rsidP="00024DFC">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r>
      <w:r w:rsidR="00024DFC">
        <w:rPr>
          <w:rFonts w:ascii="Bookman Old Style" w:eastAsia="Arial" w:hAnsi="Bookman Old Style"/>
          <w:color w:val="000000"/>
          <w:spacing w:val="-4"/>
          <w:sz w:val="28"/>
          <w:szCs w:val="28"/>
          <w:lang w:val="el-GR"/>
        </w:rPr>
        <w:t>Στην υπό συζήτηση περίπτωση, τ</w:t>
      </w:r>
      <w:r w:rsidR="00AC501B">
        <w:rPr>
          <w:rFonts w:ascii="Bookman Old Style" w:eastAsia="Arial" w:hAnsi="Bookman Old Style"/>
          <w:color w:val="000000"/>
          <w:spacing w:val="-4"/>
          <w:sz w:val="28"/>
          <w:szCs w:val="28"/>
          <w:lang w:val="el-GR"/>
        </w:rPr>
        <w:t xml:space="preserve">ο κατώτερο </w:t>
      </w:r>
      <w:r w:rsidR="00D64CAD">
        <w:rPr>
          <w:rFonts w:ascii="Bookman Old Style" w:eastAsia="Arial" w:hAnsi="Bookman Old Style"/>
          <w:color w:val="000000"/>
          <w:spacing w:val="-4"/>
          <w:sz w:val="28"/>
          <w:szCs w:val="28"/>
          <w:lang w:val="el-GR"/>
        </w:rPr>
        <w:t>Δικαστήριο</w:t>
      </w:r>
      <w:r w:rsidR="004B1983">
        <w:rPr>
          <w:rFonts w:ascii="Bookman Old Style" w:eastAsia="Arial" w:hAnsi="Bookman Old Style"/>
          <w:color w:val="000000"/>
          <w:spacing w:val="-4"/>
          <w:sz w:val="28"/>
          <w:szCs w:val="28"/>
          <w:lang w:val="el-GR"/>
        </w:rPr>
        <w:t>,</w:t>
      </w:r>
      <w:r w:rsidR="00D64CAD">
        <w:rPr>
          <w:rFonts w:ascii="Bookman Old Style" w:eastAsia="Arial" w:hAnsi="Bookman Old Style"/>
          <w:color w:val="000000"/>
          <w:spacing w:val="-4"/>
          <w:sz w:val="28"/>
          <w:szCs w:val="28"/>
          <w:lang w:val="el-GR"/>
        </w:rPr>
        <w:t xml:space="preserve"> παρά το γεγονός ότι στο </w:t>
      </w:r>
      <w:r w:rsidR="007D1A4C">
        <w:rPr>
          <w:rFonts w:ascii="Bookman Old Style" w:eastAsia="Arial" w:hAnsi="Bookman Old Style"/>
          <w:color w:val="000000"/>
          <w:spacing w:val="-4"/>
          <w:sz w:val="28"/>
          <w:szCs w:val="28"/>
          <w:lang w:val="el-GR"/>
        </w:rPr>
        <w:t>Έ</w:t>
      </w:r>
      <w:r w:rsidR="00D64CAD">
        <w:rPr>
          <w:rFonts w:ascii="Bookman Old Style" w:eastAsia="Arial" w:hAnsi="Bookman Old Style"/>
          <w:color w:val="000000"/>
          <w:spacing w:val="-4"/>
          <w:sz w:val="28"/>
          <w:szCs w:val="28"/>
          <w:lang w:val="el-GR"/>
        </w:rPr>
        <w:t xml:space="preserve">νταλμα </w:t>
      </w:r>
      <w:r w:rsidR="007D1A4C">
        <w:rPr>
          <w:rFonts w:ascii="Bookman Old Style" w:eastAsia="Arial" w:hAnsi="Bookman Old Style"/>
          <w:color w:val="000000"/>
          <w:spacing w:val="-4"/>
          <w:sz w:val="28"/>
          <w:szCs w:val="28"/>
          <w:lang w:val="el-GR"/>
        </w:rPr>
        <w:t>Έ</w:t>
      </w:r>
      <w:r w:rsidR="00D64CAD">
        <w:rPr>
          <w:rFonts w:ascii="Bookman Old Style" w:eastAsia="Arial" w:hAnsi="Bookman Old Style"/>
          <w:color w:val="000000"/>
          <w:spacing w:val="-4"/>
          <w:sz w:val="28"/>
          <w:szCs w:val="28"/>
          <w:lang w:val="el-GR"/>
        </w:rPr>
        <w:t xml:space="preserve">ρευνας που </w:t>
      </w:r>
      <w:r w:rsidR="007D1A4C">
        <w:rPr>
          <w:rFonts w:ascii="Bookman Old Style" w:eastAsia="Arial" w:hAnsi="Bookman Old Style"/>
          <w:color w:val="000000"/>
          <w:spacing w:val="-4"/>
          <w:sz w:val="28"/>
          <w:szCs w:val="28"/>
          <w:lang w:val="el-GR"/>
        </w:rPr>
        <w:t xml:space="preserve">εξέδωσε </w:t>
      </w:r>
      <w:r w:rsidR="00D64CAD">
        <w:rPr>
          <w:rFonts w:ascii="Bookman Old Style" w:eastAsia="Arial" w:hAnsi="Bookman Old Style"/>
          <w:color w:val="000000"/>
          <w:spacing w:val="-4"/>
          <w:sz w:val="28"/>
          <w:szCs w:val="28"/>
          <w:lang w:val="el-GR"/>
        </w:rPr>
        <w:t xml:space="preserve">παραπέμπει </w:t>
      </w:r>
      <w:r w:rsidR="00476CC0">
        <w:rPr>
          <w:rFonts w:ascii="Bookman Old Style" w:eastAsia="Arial" w:hAnsi="Bookman Old Style"/>
          <w:color w:val="000000"/>
          <w:spacing w:val="-4"/>
          <w:sz w:val="28"/>
          <w:szCs w:val="28"/>
          <w:lang w:val="el-GR"/>
        </w:rPr>
        <w:t xml:space="preserve">αρχικά </w:t>
      </w:r>
      <w:r w:rsidR="00D64CAD">
        <w:rPr>
          <w:rFonts w:ascii="Bookman Old Style" w:eastAsia="Arial" w:hAnsi="Bookman Old Style"/>
          <w:color w:val="000000"/>
          <w:spacing w:val="-4"/>
          <w:sz w:val="28"/>
          <w:szCs w:val="28"/>
          <w:lang w:val="el-GR"/>
        </w:rPr>
        <w:t>στα αναζητούμενα τεκμήρια ως</w:t>
      </w:r>
      <w:r w:rsidR="00476CC0">
        <w:rPr>
          <w:rFonts w:ascii="Bookman Old Style" w:eastAsia="Arial" w:hAnsi="Bookman Old Style"/>
          <w:color w:val="000000"/>
          <w:spacing w:val="-4"/>
          <w:sz w:val="28"/>
          <w:szCs w:val="28"/>
          <w:lang w:val="el-GR"/>
        </w:rPr>
        <w:t xml:space="preserve"> αυτά ενδεικτικά </w:t>
      </w:r>
      <w:r w:rsidR="00D64CAD">
        <w:rPr>
          <w:rFonts w:ascii="Bookman Old Style" w:eastAsia="Arial" w:hAnsi="Bookman Old Style"/>
          <w:color w:val="000000"/>
          <w:spacing w:val="-4"/>
          <w:sz w:val="28"/>
          <w:szCs w:val="28"/>
          <w:lang w:val="el-GR"/>
        </w:rPr>
        <w:t xml:space="preserve">καθορίζονται από τον </w:t>
      </w:r>
      <w:proofErr w:type="spellStart"/>
      <w:r w:rsidR="00D64CAD">
        <w:rPr>
          <w:rFonts w:ascii="Bookman Old Style" w:eastAsia="Arial" w:hAnsi="Bookman Old Style"/>
          <w:color w:val="000000"/>
          <w:spacing w:val="-4"/>
          <w:sz w:val="28"/>
          <w:szCs w:val="28"/>
          <w:lang w:val="el-GR"/>
        </w:rPr>
        <w:t>ομνύοντα</w:t>
      </w:r>
      <w:proofErr w:type="spellEnd"/>
      <w:r w:rsidR="00D64CAD">
        <w:rPr>
          <w:rFonts w:ascii="Bookman Old Style" w:eastAsia="Arial" w:hAnsi="Bookman Old Style"/>
          <w:color w:val="000000"/>
          <w:spacing w:val="-4"/>
          <w:sz w:val="28"/>
          <w:szCs w:val="28"/>
          <w:lang w:val="el-GR"/>
        </w:rPr>
        <w:t xml:space="preserve"> αστυφύλακα</w:t>
      </w:r>
      <w:r w:rsidR="00AC501B">
        <w:rPr>
          <w:rFonts w:ascii="Bookman Old Style" w:eastAsia="Arial" w:hAnsi="Bookman Old Style"/>
          <w:color w:val="000000"/>
          <w:spacing w:val="-4"/>
          <w:sz w:val="28"/>
          <w:szCs w:val="28"/>
          <w:lang w:val="el-GR"/>
        </w:rPr>
        <w:t>,</w:t>
      </w:r>
      <w:r w:rsidR="00D64CAD">
        <w:rPr>
          <w:rFonts w:ascii="Bookman Old Style" w:eastAsia="Arial" w:hAnsi="Bookman Old Style"/>
          <w:color w:val="000000"/>
          <w:spacing w:val="-4"/>
          <w:sz w:val="28"/>
          <w:szCs w:val="28"/>
          <w:lang w:val="el-GR"/>
        </w:rPr>
        <w:t xml:space="preserve"> «όπως κινητά τηλέφωνα και </w:t>
      </w:r>
      <w:r w:rsidR="00B118F3">
        <w:rPr>
          <w:rFonts w:ascii="Bookman Old Style" w:eastAsia="Arial" w:hAnsi="Bookman Old Style"/>
          <w:color w:val="000000"/>
          <w:spacing w:val="-4"/>
          <w:sz w:val="28"/>
          <w:szCs w:val="28"/>
          <w:lang w:val="el-GR"/>
        </w:rPr>
        <w:t>παρόμοιες νάιλον διαφανή συσκευασίες»</w:t>
      </w:r>
      <w:r w:rsidR="00D8704E">
        <w:rPr>
          <w:rFonts w:ascii="Bookman Old Style" w:eastAsia="Arial" w:hAnsi="Bookman Old Style"/>
          <w:color w:val="000000"/>
          <w:spacing w:val="-4"/>
          <w:sz w:val="28"/>
          <w:szCs w:val="28"/>
          <w:lang w:val="el-GR"/>
        </w:rPr>
        <w:t>,</w:t>
      </w:r>
      <w:r w:rsidR="00B118F3">
        <w:rPr>
          <w:rFonts w:ascii="Bookman Old Style" w:eastAsia="Arial" w:hAnsi="Bookman Old Style"/>
          <w:color w:val="000000"/>
          <w:spacing w:val="-4"/>
          <w:sz w:val="28"/>
          <w:szCs w:val="28"/>
          <w:lang w:val="el-GR"/>
        </w:rPr>
        <w:t xml:space="preserve"> </w:t>
      </w:r>
      <w:r w:rsidR="001E5D89">
        <w:rPr>
          <w:rFonts w:ascii="Bookman Old Style" w:eastAsia="Arial" w:hAnsi="Bookman Old Style"/>
          <w:color w:val="000000"/>
          <w:spacing w:val="-4"/>
          <w:sz w:val="28"/>
          <w:szCs w:val="28"/>
          <w:lang w:val="el-GR"/>
        </w:rPr>
        <w:t>μέσω της επεξηγηματικής προσθήκ</w:t>
      </w:r>
      <w:r w:rsidR="000A566B">
        <w:rPr>
          <w:rFonts w:ascii="Bookman Old Style" w:eastAsia="Arial" w:hAnsi="Bookman Old Style"/>
          <w:color w:val="000000"/>
          <w:spacing w:val="-4"/>
          <w:sz w:val="28"/>
          <w:szCs w:val="28"/>
          <w:lang w:val="el-GR"/>
        </w:rPr>
        <w:t>η</w:t>
      </w:r>
      <w:r w:rsidR="001E5D89">
        <w:rPr>
          <w:rFonts w:ascii="Bookman Old Style" w:eastAsia="Arial" w:hAnsi="Bookman Old Style"/>
          <w:color w:val="000000"/>
          <w:spacing w:val="-4"/>
          <w:sz w:val="28"/>
          <w:szCs w:val="28"/>
          <w:lang w:val="el-GR"/>
        </w:rPr>
        <w:t xml:space="preserve">ς στο περί ου ο λόγος Ένταλμα, </w:t>
      </w:r>
      <w:r w:rsidR="00AC501B">
        <w:rPr>
          <w:rFonts w:ascii="Bookman Old Style" w:eastAsia="Arial" w:hAnsi="Bookman Old Style"/>
          <w:color w:val="000000"/>
          <w:spacing w:val="-4"/>
          <w:sz w:val="28"/>
          <w:szCs w:val="28"/>
          <w:lang w:val="el-GR"/>
        </w:rPr>
        <w:t>(</w:t>
      </w:r>
      <w:r w:rsidR="001E5D89">
        <w:rPr>
          <w:rFonts w:ascii="Bookman Old Style" w:eastAsia="Arial" w:hAnsi="Bookman Old Style"/>
          <w:color w:val="000000"/>
          <w:spacing w:val="-4"/>
          <w:sz w:val="28"/>
          <w:szCs w:val="28"/>
          <w:lang w:val="el-GR"/>
        </w:rPr>
        <w:t>ως προς τα αναζητούμενα τεκμήρια</w:t>
      </w:r>
      <w:r w:rsidR="00AC501B">
        <w:rPr>
          <w:rFonts w:ascii="Bookman Old Style" w:eastAsia="Arial" w:hAnsi="Bookman Old Style"/>
          <w:color w:val="000000"/>
          <w:spacing w:val="-4"/>
          <w:sz w:val="28"/>
          <w:szCs w:val="28"/>
          <w:lang w:val="el-GR"/>
        </w:rPr>
        <w:t>)</w:t>
      </w:r>
      <w:r w:rsidR="001E5D89">
        <w:rPr>
          <w:rFonts w:ascii="Bookman Old Style" w:eastAsia="Arial" w:hAnsi="Bookman Old Style"/>
          <w:color w:val="000000"/>
          <w:spacing w:val="-4"/>
          <w:sz w:val="28"/>
          <w:szCs w:val="28"/>
          <w:lang w:val="el-GR"/>
        </w:rPr>
        <w:t xml:space="preserve"> καθορίζει ότι </w:t>
      </w:r>
      <w:r w:rsidR="00476CC0">
        <w:rPr>
          <w:rFonts w:ascii="Bookman Old Style" w:eastAsia="Arial" w:hAnsi="Bookman Old Style"/>
          <w:color w:val="000000"/>
          <w:spacing w:val="-4"/>
          <w:sz w:val="28"/>
          <w:szCs w:val="28"/>
          <w:lang w:val="el-GR"/>
        </w:rPr>
        <w:t xml:space="preserve">αυτά αποτελούν </w:t>
      </w:r>
      <w:r w:rsidR="00B118F3">
        <w:rPr>
          <w:rFonts w:ascii="Bookman Old Style" w:eastAsia="Arial" w:hAnsi="Bookman Old Style"/>
          <w:color w:val="000000"/>
          <w:spacing w:val="-4"/>
          <w:sz w:val="28"/>
          <w:szCs w:val="28"/>
          <w:lang w:val="el-GR"/>
        </w:rPr>
        <w:t xml:space="preserve">ποσότητες ελεγχόμενων φαρμάκων (παράνομων ναρκωτικών). </w:t>
      </w:r>
      <w:r w:rsidR="00AC501B">
        <w:rPr>
          <w:rFonts w:ascii="Bookman Old Style" w:eastAsia="Arial" w:hAnsi="Bookman Old Style"/>
          <w:color w:val="000000"/>
          <w:spacing w:val="-4"/>
          <w:sz w:val="28"/>
          <w:szCs w:val="28"/>
          <w:lang w:val="el-GR"/>
        </w:rPr>
        <w:t>Το πιο πάνω, σε συνδυασμό θεωρούμενο με</w:t>
      </w:r>
      <w:r w:rsidR="00476CC0">
        <w:rPr>
          <w:rFonts w:ascii="Bookman Old Style" w:eastAsia="Arial" w:hAnsi="Bookman Old Style"/>
          <w:color w:val="000000"/>
          <w:spacing w:val="-4"/>
          <w:sz w:val="28"/>
          <w:szCs w:val="28"/>
          <w:lang w:val="el-GR"/>
        </w:rPr>
        <w:t xml:space="preserve"> </w:t>
      </w:r>
      <w:r w:rsidR="00B118F3">
        <w:rPr>
          <w:rFonts w:ascii="Bookman Old Style" w:eastAsia="Arial" w:hAnsi="Bookman Old Style"/>
          <w:color w:val="000000"/>
          <w:spacing w:val="-4"/>
          <w:sz w:val="28"/>
          <w:szCs w:val="28"/>
          <w:lang w:val="el-GR"/>
        </w:rPr>
        <w:t xml:space="preserve">την ένορκη δήλωση του αστυφύλακα </w:t>
      </w:r>
      <w:r w:rsidR="00476CC0">
        <w:rPr>
          <w:rFonts w:ascii="Bookman Old Style" w:eastAsia="Arial" w:hAnsi="Bookman Old Style"/>
          <w:color w:val="000000"/>
          <w:spacing w:val="-4"/>
          <w:sz w:val="28"/>
          <w:szCs w:val="28"/>
          <w:lang w:val="el-GR"/>
        </w:rPr>
        <w:t xml:space="preserve">ότι </w:t>
      </w:r>
      <w:r w:rsidR="00B118F3">
        <w:rPr>
          <w:rFonts w:ascii="Bookman Old Style" w:eastAsia="Arial" w:hAnsi="Bookman Old Style"/>
          <w:color w:val="000000"/>
          <w:spacing w:val="-4"/>
          <w:sz w:val="28"/>
          <w:szCs w:val="28"/>
          <w:lang w:val="el-GR"/>
        </w:rPr>
        <w:t>αναζητούντο τεκμήρια που αφορούσαν τα συγκεκριμένα αδικήματα κατοχής και προμήθειας ελεγχόμενου φαρμάκου Τάξεως Β</w:t>
      </w:r>
      <w:r w:rsidR="00476CC0">
        <w:rPr>
          <w:rFonts w:ascii="Bookman Old Style" w:eastAsia="Arial" w:hAnsi="Bookman Old Style"/>
          <w:color w:val="000000"/>
          <w:spacing w:val="-4"/>
          <w:sz w:val="28"/>
          <w:szCs w:val="28"/>
          <w:lang w:val="el-GR"/>
        </w:rPr>
        <w:t>, ως περιγράφονται και στο ίδιο</w:t>
      </w:r>
      <w:r w:rsidR="005A4CC2">
        <w:rPr>
          <w:rFonts w:ascii="Bookman Old Style" w:eastAsia="Arial" w:hAnsi="Bookman Old Style"/>
          <w:color w:val="000000"/>
          <w:spacing w:val="-4"/>
          <w:sz w:val="28"/>
          <w:szCs w:val="28"/>
          <w:lang w:val="el-GR"/>
        </w:rPr>
        <w:t xml:space="preserve"> το Ένταλμα Έρευνας</w:t>
      </w:r>
      <w:r>
        <w:rPr>
          <w:rFonts w:ascii="Bookman Old Style" w:eastAsia="Arial" w:hAnsi="Bookman Old Style"/>
          <w:color w:val="000000"/>
          <w:spacing w:val="-4"/>
          <w:sz w:val="28"/>
          <w:szCs w:val="28"/>
          <w:lang w:val="el-GR"/>
        </w:rPr>
        <w:t>,</w:t>
      </w:r>
      <w:r w:rsidR="000A566B">
        <w:rPr>
          <w:rFonts w:ascii="Bookman Old Style" w:eastAsia="Arial" w:hAnsi="Bookman Old Style"/>
          <w:color w:val="000000"/>
          <w:spacing w:val="-4"/>
          <w:sz w:val="28"/>
          <w:szCs w:val="28"/>
          <w:lang w:val="el-GR"/>
        </w:rPr>
        <w:t xml:space="preserve"> </w:t>
      </w:r>
      <w:r>
        <w:rPr>
          <w:rFonts w:ascii="Bookman Old Style" w:eastAsia="Arial" w:hAnsi="Bookman Old Style"/>
          <w:color w:val="000000"/>
          <w:spacing w:val="-4"/>
          <w:sz w:val="28"/>
          <w:szCs w:val="28"/>
          <w:lang w:val="el-GR"/>
        </w:rPr>
        <w:t xml:space="preserve">ως </w:t>
      </w:r>
      <w:r w:rsidR="000A566B">
        <w:rPr>
          <w:rFonts w:ascii="Bookman Old Style" w:eastAsia="Arial" w:hAnsi="Bookman Old Style"/>
          <w:color w:val="000000"/>
          <w:spacing w:val="-4"/>
          <w:sz w:val="28"/>
          <w:szCs w:val="28"/>
          <w:lang w:val="el-GR"/>
        </w:rPr>
        <w:t>επίσης,</w:t>
      </w:r>
      <w:r>
        <w:rPr>
          <w:rFonts w:ascii="Bookman Old Style" w:eastAsia="Arial" w:hAnsi="Bookman Old Style"/>
          <w:color w:val="000000"/>
          <w:spacing w:val="-4"/>
          <w:sz w:val="28"/>
          <w:szCs w:val="28"/>
          <w:lang w:val="el-GR"/>
        </w:rPr>
        <w:t xml:space="preserve"> </w:t>
      </w:r>
      <w:r w:rsidR="001E5D89">
        <w:rPr>
          <w:rFonts w:ascii="Bookman Old Style" w:eastAsia="Arial" w:hAnsi="Bookman Old Style"/>
          <w:color w:val="000000"/>
          <w:spacing w:val="-4"/>
          <w:sz w:val="28"/>
          <w:szCs w:val="28"/>
          <w:lang w:val="el-GR"/>
        </w:rPr>
        <w:t xml:space="preserve">με το γεγονός ότι το </w:t>
      </w:r>
      <w:r w:rsidR="005A4CC2">
        <w:rPr>
          <w:rFonts w:ascii="Bookman Old Style" w:eastAsia="Arial" w:hAnsi="Bookman Old Style"/>
          <w:color w:val="000000"/>
          <w:spacing w:val="-4"/>
          <w:sz w:val="28"/>
          <w:szCs w:val="28"/>
          <w:lang w:val="el-GR"/>
        </w:rPr>
        <w:t xml:space="preserve">μόνο που το άρθρο 29(3) του </w:t>
      </w:r>
      <w:r w:rsidR="005A4CC2">
        <w:rPr>
          <w:rFonts w:ascii="Bookman Old Style" w:eastAsia="Arial" w:hAnsi="Bookman Old Style"/>
          <w:color w:val="000000"/>
          <w:spacing w:val="-4"/>
          <w:sz w:val="28"/>
          <w:szCs w:val="28"/>
          <w:lang w:val="el-GR"/>
        </w:rPr>
        <w:lastRenderedPageBreak/>
        <w:t>Ν.29/77 εξουσιοδοτεί όπως κατασχεθεί και κατακρατηθεί, αν βρεθεί κατά την έρευνα, είναι τα «ελεγχόμενα φάρμακα»</w:t>
      </w:r>
      <w:r w:rsidR="00430A6C">
        <w:rPr>
          <w:rFonts w:ascii="Bookman Old Style" w:eastAsia="Arial" w:hAnsi="Bookman Old Style"/>
          <w:color w:val="000000"/>
          <w:spacing w:val="-4"/>
          <w:sz w:val="28"/>
          <w:szCs w:val="28"/>
          <w:lang w:val="el-GR"/>
        </w:rPr>
        <w:t>,</w:t>
      </w:r>
      <w:r w:rsidR="005A4CC2">
        <w:rPr>
          <w:rFonts w:ascii="Bookman Old Style" w:eastAsia="Arial" w:hAnsi="Bookman Old Style"/>
          <w:color w:val="000000"/>
          <w:spacing w:val="-4"/>
          <w:sz w:val="28"/>
          <w:szCs w:val="28"/>
          <w:lang w:val="el-GR"/>
        </w:rPr>
        <w:t xml:space="preserve"> </w:t>
      </w:r>
      <w:r>
        <w:rPr>
          <w:rFonts w:ascii="Bookman Old Style" w:eastAsia="Arial" w:hAnsi="Bookman Old Style"/>
          <w:color w:val="000000"/>
          <w:spacing w:val="-4"/>
          <w:sz w:val="28"/>
          <w:szCs w:val="28"/>
          <w:lang w:val="el-GR"/>
        </w:rPr>
        <w:t xml:space="preserve">φαίνεται να επιτρέπουν </w:t>
      </w:r>
      <w:r w:rsidR="005A4CC2">
        <w:rPr>
          <w:rFonts w:ascii="Bookman Old Style" w:eastAsia="Arial" w:hAnsi="Bookman Old Style"/>
          <w:color w:val="000000"/>
          <w:spacing w:val="-4"/>
          <w:sz w:val="28"/>
          <w:szCs w:val="28"/>
          <w:lang w:val="el-GR"/>
        </w:rPr>
        <w:t>τη</w:t>
      </w:r>
      <w:r>
        <w:rPr>
          <w:rFonts w:ascii="Bookman Old Style" w:eastAsia="Arial" w:hAnsi="Bookman Old Style"/>
          <w:color w:val="000000"/>
          <w:spacing w:val="-4"/>
          <w:sz w:val="28"/>
          <w:szCs w:val="28"/>
          <w:lang w:val="el-GR"/>
        </w:rPr>
        <w:t xml:space="preserve">ν απόκλιση </w:t>
      </w:r>
      <w:r w:rsidR="00430A6C">
        <w:rPr>
          <w:rFonts w:ascii="Bookman Old Style" w:eastAsia="Arial" w:hAnsi="Bookman Old Style"/>
          <w:color w:val="000000"/>
          <w:spacing w:val="-4"/>
          <w:sz w:val="28"/>
          <w:szCs w:val="28"/>
          <w:lang w:val="el-GR"/>
        </w:rPr>
        <w:t xml:space="preserve">από την εισήγηση </w:t>
      </w:r>
      <w:r>
        <w:rPr>
          <w:rFonts w:ascii="Bookman Old Style" w:eastAsia="Arial" w:hAnsi="Bookman Old Style"/>
          <w:color w:val="000000"/>
          <w:spacing w:val="-4"/>
          <w:sz w:val="28"/>
          <w:szCs w:val="28"/>
          <w:lang w:val="el-GR"/>
        </w:rPr>
        <w:t xml:space="preserve">πως </w:t>
      </w:r>
      <w:r w:rsidR="00430A6C">
        <w:rPr>
          <w:rFonts w:ascii="Bookman Old Style" w:eastAsia="Arial" w:hAnsi="Bookman Old Style"/>
          <w:color w:val="000000"/>
          <w:spacing w:val="-4"/>
          <w:sz w:val="28"/>
          <w:szCs w:val="28"/>
          <w:lang w:val="el-GR"/>
        </w:rPr>
        <w:t xml:space="preserve">και στην περίπτωση </w:t>
      </w:r>
      <w:r w:rsidR="00D8704E">
        <w:rPr>
          <w:rFonts w:ascii="Bookman Old Style" w:eastAsia="Arial" w:hAnsi="Bookman Old Style"/>
          <w:color w:val="000000"/>
          <w:spacing w:val="-4"/>
          <w:sz w:val="28"/>
          <w:szCs w:val="28"/>
          <w:lang w:val="el-GR"/>
        </w:rPr>
        <w:t>τους,</w:t>
      </w:r>
      <w:r w:rsidR="00430A6C">
        <w:rPr>
          <w:rFonts w:ascii="Bookman Old Style" w:eastAsia="Arial" w:hAnsi="Bookman Old Style"/>
          <w:color w:val="000000"/>
          <w:spacing w:val="-4"/>
          <w:sz w:val="28"/>
          <w:szCs w:val="28"/>
          <w:lang w:val="el-GR"/>
        </w:rPr>
        <w:t xml:space="preserve"> δεν υπάρχει οποιαδήποτε </w:t>
      </w:r>
      <w:r>
        <w:rPr>
          <w:rFonts w:ascii="Bookman Old Style" w:eastAsia="Arial" w:hAnsi="Bookman Old Style"/>
          <w:color w:val="000000"/>
          <w:spacing w:val="-4"/>
          <w:sz w:val="28"/>
          <w:szCs w:val="28"/>
          <w:lang w:val="el-GR"/>
        </w:rPr>
        <w:t>«</w:t>
      </w:r>
      <w:r w:rsidR="00430A6C">
        <w:rPr>
          <w:rFonts w:ascii="Bookman Old Style" w:eastAsia="Arial" w:hAnsi="Bookman Old Style"/>
          <w:color w:val="000000"/>
          <w:spacing w:val="-4"/>
          <w:sz w:val="28"/>
          <w:szCs w:val="28"/>
          <w:lang w:val="el-GR"/>
        </w:rPr>
        <w:t>αναφορά</w:t>
      </w:r>
      <w:r>
        <w:rPr>
          <w:rFonts w:ascii="Bookman Old Style" w:eastAsia="Arial" w:hAnsi="Bookman Old Style"/>
          <w:color w:val="000000"/>
          <w:spacing w:val="-4"/>
          <w:sz w:val="28"/>
          <w:szCs w:val="28"/>
          <w:lang w:val="el-GR"/>
        </w:rPr>
        <w:t>»</w:t>
      </w:r>
      <w:r w:rsidR="00430A6C">
        <w:rPr>
          <w:rFonts w:ascii="Bookman Old Style" w:eastAsia="Arial" w:hAnsi="Bookman Old Style"/>
          <w:color w:val="000000"/>
          <w:spacing w:val="-4"/>
          <w:sz w:val="28"/>
          <w:szCs w:val="28"/>
          <w:lang w:val="el-GR"/>
        </w:rPr>
        <w:t xml:space="preserve"> </w:t>
      </w:r>
      <w:r w:rsidR="00D8704E">
        <w:rPr>
          <w:rFonts w:ascii="Bookman Old Style" w:eastAsia="Arial" w:hAnsi="Bookman Old Style"/>
          <w:color w:val="000000"/>
          <w:spacing w:val="-4"/>
          <w:sz w:val="28"/>
          <w:szCs w:val="28"/>
          <w:lang w:val="el-GR"/>
        </w:rPr>
        <w:t xml:space="preserve">για αυτά στη δήλωση του Αστ.682 Α. Χριστοφόρου. </w:t>
      </w:r>
    </w:p>
    <w:p w14:paraId="38633DE4" w14:textId="4D9FE62B" w:rsidR="00B118F3" w:rsidRDefault="00B118F3"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r>
      <w:r w:rsidR="001E5D89">
        <w:rPr>
          <w:rFonts w:ascii="Bookman Old Style" w:eastAsia="Arial" w:hAnsi="Bookman Old Style"/>
          <w:color w:val="000000"/>
          <w:spacing w:val="-4"/>
          <w:sz w:val="28"/>
          <w:szCs w:val="28"/>
          <w:lang w:val="el-GR"/>
        </w:rPr>
        <w:t xml:space="preserve">Το ζήτημα δεν τελειώνει εδώ. </w:t>
      </w:r>
      <w:r>
        <w:rPr>
          <w:rFonts w:ascii="Bookman Old Style" w:eastAsia="Arial" w:hAnsi="Bookman Old Style"/>
          <w:color w:val="000000"/>
          <w:spacing w:val="-4"/>
          <w:sz w:val="28"/>
          <w:szCs w:val="28"/>
          <w:lang w:val="el-GR"/>
        </w:rPr>
        <w:t>Κατ</w:t>
      </w:r>
      <w:r w:rsidR="00D8704E">
        <w:rPr>
          <w:rFonts w:ascii="Bookman Old Style" w:eastAsia="Arial" w:hAnsi="Bookman Old Style"/>
          <w:color w:val="000000"/>
          <w:spacing w:val="-4"/>
          <w:sz w:val="28"/>
          <w:szCs w:val="28"/>
          <w:lang w:val="el-GR"/>
        </w:rPr>
        <w:t>’</w:t>
      </w:r>
      <w:r>
        <w:rPr>
          <w:rFonts w:ascii="Bookman Old Style" w:eastAsia="Arial" w:hAnsi="Bookman Old Style"/>
          <w:color w:val="000000"/>
          <w:spacing w:val="-4"/>
          <w:sz w:val="28"/>
          <w:szCs w:val="28"/>
          <w:lang w:val="el-GR"/>
        </w:rPr>
        <w:t xml:space="preserve"> επανάληψη έχει διακηρύξει η νομολογία ότι τα προς αναζήτηση αντικείμενα θα πρέπει να συνδέονται</w:t>
      </w:r>
      <w:r w:rsidR="00D8704E">
        <w:rPr>
          <w:rFonts w:ascii="Bookman Old Style" w:eastAsia="Arial" w:hAnsi="Bookman Old Style"/>
          <w:color w:val="000000"/>
          <w:spacing w:val="-4"/>
          <w:sz w:val="28"/>
          <w:szCs w:val="28"/>
          <w:lang w:val="el-GR"/>
        </w:rPr>
        <w:t>,</w:t>
      </w:r>
      <w:r>
        <w:rPr>
          <w:rFonts w:ascii="Bookman Old Style" w:eastAsia="Arial" w:hAnsi="Bookman Old Style"/>
          <w:color w:val="000000"/>
          <w:spacing w:val="-4"/>
          <w:sz w:val="28"/>
          <w:szCs w:val="28"/>
          <w:lang w:val="el-GR"/>
        </w:rPr>
        <w:t xml:space="preserve"> κατά τον </w:t>
      </w:r>
      <w:r w:rsidR="006E1D25">
        <w:rPr>
          <w:rFonts w:ascii="Bookman Old Style" w:eastAsia="Arial" w:hAnsi="Bookman Old Style"/>
          <w:color w:val="000000"/>
          <w:spacing w:val="-4"/>
          <w:sz w:val="28"/>
          <w:szCs w:val="28"/>
          <w:lang w:val="el-GR"/>
        </w:rPr>
        <w:t xml:space="preserve">σαφή </w:t>
      </w:r>
      <w:r>
        <w:rPr>
          <w:rFonts w:ascii="Bookman Old Style" w:eastAsia="Arial" w:hAnsi="Bookman Old Style"/>
          <w:color w:val="000000"/>
          <w:spacing w:val="-4"/>
          <w:sz w:val="28"/>
          <w:szCs w:val="28"/>
          <w:lang w:val="el-GR"/>
        </w:rPr>
        <w:t>τρόπο που προβλέπεται τούτο στο άρθρο 27 του Κεφ.155</w:t>
      </w:r>
      <w:r w:rsidR="00D8704E">
        <w:rPr>
          <w:rFonts w:ascii="Bookman Old Style" w:eastAsia="Arial" w:hAnsi="Bookman Old Style"/>
          <w:color w:val="000000"/>
          <w:spacing w:val="-4"/>
          <w:sz w:val="28"/>
          <w:szCs w:val="28"/>
          <w:lang w:val="el-GR"/>
        </w:rPr>
        <w:t>,</w:t>
      </w:r>
      <w:r>
        <w:rPr>
          <w:rFonts w:ascii="Bookman Old Style" w:eastAsia="Arial" w:hAnsi="Bookman Old Style"/>
          <w:color w:val="000000"/>
          <w:spacing w:val="-4"/>
          <w:sz w:val="28"/>
          <w:szCs w:val="28"/>
          <w:lang w:val="el-GR"/>
        </w:rPr>
        <w:t xml:space="preserve"> με τον τόπο για τον οποίο επιζητείται το ένταλμα και όχι γενικά με το πρόσωπο κάποιου υπόπτου. Στην υπό συζήτηση περίπτωση δεν εντοπίζεται στην ένορκη δήλωση του </w:t>
      </w:r>
      <w:proofErr w:type="spellStart"/>
      <w:r>
        <w:rPr>
          <w:rFonts w:ascii="Bookman Old Style" w:eastAsia="Arial" w:hAnsi="Bookman Old Style"/>
          <w:color w:val="000000"/>
          <w:spacing w:val="-4"/>
          <w:sz w:val="28"/>
          <w:szCs w:val="28"/>
          <w:lang w:val="el-GR"/>
        </w:rPr>
        <w:t>Αστ</w:t>
      </w:r>
      <w:proofErr w:type="spellEnd"/>
      <w:r>
        <w:rPr>
          <w:rFonts w:ascii="Bookman Old Style" w:eastAsia="Arial" w:hAnsi="Bookman Old Style"/>
          <w:color w:val="000000"/>
          <w:spacing w:val="-4"/>
          <w:sz w:val="28"/>
          <w:szCs w:val="28"/>
          <w:lang w:val="el-GR"/>
        </w:rPr>
        <w:t xml:space="preserve">. 682 Α. Χριστοφόρου οποιαδήποτε αναφορά ότι στην </w:t>
      </w:r>
      <w:r w:rsidR="00D20DEB">
        <w:rPr>
          <w:rFonts w:ascii="Bookman Old Style" w:eastAsia="Arial" w:hAnsi="Bookman Old Style"/>
          <w:color w:val="000000"/>
          <w:spacing w:val="-4"/>
          <w:sz w:val="28"/>
          <w:szCs w:val="28"/>
          <w:lang w:val="el-GR"/>
        </w:rPr>
        <w:t xml:space="preserve">συγκεκριμένη, </w:t>
      </w:r>
      <w:proofErr w:type="spellStart"/>
      <w:r>
        <w:rPr>
          <w:rFonts w:ascii="Bookman Old Style" w:eastAsia="Arial" w:hAnsi="Bookman Old Style"/>
          <w:color w:val="000000"/>
          <w:spacing w:val="-4"/>
          <w:sz w:val="28"/>
          <w:szCs w:val="28"/>
          <w:lang w:val="el-GR"/>
        </w:rPr>
        <w:t>λυόμενη</w:t>
      </w:r>
      <w:proofErr w:type="spellEnd"/>
      <w:r>
        <w:rPr>
          <w:rFonts w:ascii="Bookman Old Style" w:eastAsia="Arial" w:hAnsi="Bookman Old Style"/>
          <w:color w:val="000000"/>
          <w:spacing w:val="-4"/>
          <w:sz w:val="28"/>
          <w:szCs w:val="28"/>
          <w:lang w:val="el-GR"/>
        </w:rPr>
        <w:t xml:space="preserve"> αγροικία και υποστατικά του Αιτητή</w:t>
      </w:r>
      <w:r w:rsidR="00D20DEB">
        <w:rPr>
          <w:rFonts w:ascii="Bookman Old Style" w:eastAsia="Arial" w:hAnsi="Bookman Old Style"/>
          <w:color w:val="000000"/>
          <w:spacing w:val="-4"/>
          <w:sz w:val="28"/>
          <w:szCs w:val="28"/>
          <w:lang w:val="el-GR"/>
        </w:rPr>
        <w:t>,</w:t>
      </w:r>
      <w:r>
        <w:rPr>
          <w:rFonts w:ascii="Bookman Old Style" w:eastAsia="Arial" w:hAnsi="Bookman Old Style"/>
          <w:color w:val="000000"/>
          <w:spacing w:val="-4"/>
          <w:sz w:val="28"/>
          <w:szCs w:val="28"/>
          <w:lang w:val="el-GR"/>
        </w:rPr>
        <w:t xml:space="preserve"> αποκρύπτονταν </w:t>
      </w:r>
      <w:r w:rsidR="00D8704E">
        <w:rPr>
          <w:rFonts w:ascii="Bookman Old Style" w:eastAsia="Arial" w:hAnsi="Bookman Old Style"/>
          <w:color w:val="000000"/>
          <w:spacing w:val="-4"/>
          <w:sz w:val="28"/>
          <w:szCs w:val="28"/>
          <w:lang w:val="el-GR"/>
        </w:rPr>
        <w:t xml:space="preserve">«ποσότητες ελεγχόμενων φαρμάκων (παράνομων ναρκωτικών)» </w:t>
      </w:r>
      <w:r w:rsidR="00D20DEB">
        <w:rPr>
          <w:rFonts w:ascii="Bookman Old Style" w:eastAsia="Arial" w:hAnsi="Bookman Old Style"/>
          <w:color w:val="000000"/>
          <w:spacing w:val="-4"/>
          <w:sz w:val="28"/>
          <w:szCs w:val="28"/>
          <w:lang w:val="el-GR"/>
        </w:rPr>
        <w:t xml:space="preserve">ή </w:t>
      </w:r>
      <w:r w:rsidR="00D8704E">
        <w:rPr>
          <w:rFonts w:ascii="Bookman Old Style" w:eastAsia="Arial" w:hAnsi="Bookman Old Style"/>
          <w:color w:val="000000"/>
          <w:spacing w:val="-4"/>
          <w:sz w:val="28"/>
          <w:szCs w:val="28"/>
          <w:lang w:val="el-GR"/>
        </w:rPr>
        <w:t>«</w:t>
      </w:r>
      <w:r w:rsidR="00D20DEB">
        <w:rPr>
          <w:rFonts w:ascii="Bookman Old Style" w:eastAsia="Arial" w:hAnsi="Bookman Old Style"/>
          <w:color w:val="000000"/>
          <w:spacing w:val="-4"/>
          <w:sz w:val="28"/>
          <w:szCs w:val="28"/>
          <w:lang w:val="el-GR"/>
        </w:rPr>
        <w:t>κινητά τ</w:t>
      </w:r>
      <w:r w:rsidR="00D8704E">
        <w:rPr>
          <w:rFonts w:ascii="Bookman Old Style" w:eastAsia="Arial" w:hAnsi="Bookman Old Style"/>
          <w:color w:val="000000"/>
          <w:spacing w:val="-4"/>
          <w:sz w:val="28"/>
          <w:szCs w:val="28"/>
          <w:lang w:val="el-GR"/>
        </w:rPr>
        <w:t>η</w:t>
      </w:r>
      <w:r w:rsidR="00D20DEB">
        <w:rPr>
          <w:rFonts w:ascii="Bookman Old Style" w:eastAsia="Arial" w:hAnsi="Bookman Old Style"/>
          <w:color w:val="000000"/>
          <w:spacing w:val="-4"/>
          <w:sz w:val="28"/>
          <w:szCs w:val="28"/>
          <w:lang w:val="el-GR"/>
        </w:rPr>
        <w:t xml:space="preserve">λέφωνα  </w:t>
      </w:r>
      <w:r w:rsidR="00D8704E">
        <w:rPr>
          <w:rFonts w:ascii="Bookman Old Style" w:eastAsia="Arial" w:hAnsi="Bookman Old Style"/>
          <w:color w:val="000000"/>
          <w:spacing w:val="-4"/>
          <w:sz w:val="28"/>
          <w:szCs w:val="28"/>
          <w:lang w:val="el-GR"/>
        </w:rPr>
        <w:t xml:space="preserve">και </w:t>
      </w:r>
      <w:r w:rsidR="00D20DEB">
        <w:rPr>
          <w:rFonts w:ascii="Bookman Old Style" w:eastAsia="Arial" w:hAnsi="Bookman Old Style"/>
          <w:color w:val="000000"/>
          <w:spacing w:val="-4"/>
          <w:sz w:val="28"/>
          <w:szCs w:val="28"/>
          <w:lang w:val="el-GR"/>
        </w:rPr>
        <w:t>παρόμοιες νάιλον διαφανείς συσκευασίες</w:t>
      </w:r>
      <w:r w:rsidR="00D8704E">
        <w:rPr>
          <w:rFonts w:ascii="Bookman Old Style" w:eastAsia="Arial" w:hAnsi="Bookman Old Style"/>
          <w:color w:val="000000"/>
          <w:spacing w:val="-4"/>
          <w:sz w:val="28"/>
          <w:szCs w:val="28"/>
          <w:lang w:val="el-GR"/>
        </w:rPr>
        <w:t>»</w:t>
      </w:r>
      <w:r w:rsidR="00D20DEB">
        <w:rPr>
          <w:rFonts w:ascii="Bookman Old Style" w:eastAsia="Arial" w:hAnsi="Bookman Old Style"/>
          <w:color w:val="000000"/>
          <w:spacing w:val="-4"/>
          <w:sz w:val="28"/>
          <w:szCs w:val="28"/>
          <w:lang w:val="el-GR"/>
        </w:rPr>
        <w:t xml:space="preserve">. </w:t>
      </w:r>
      <w:r>
        <w:rPr>
          <w:rFonts w:ascii="Bookman Old Style" w:eastAsia="Arial" w:hAnsi="Bookman Old Style"/>
          <w:color w:val="000000"/>
          <w:spacing w:val="-4"/>
          <w:sz w:val="28"/>
          <w:szCs w:val="28"/>
          <w:lang w:val="el-GR"/>
        </w:rPr>
        <w:t>Καμία αναγκαία διασύνδεση δεν στοιχειοθετείται από τη μαρτυρία που το κατώτερο Δικαστήριο είχε ενώπιον του</w:t>
      </w:r>
      <w:r w:rsidR="00D8704E">
        <w:rPr>
          <w:rFonts w:ascii="Bookman Old Style" w:eastAsia="Arial" w:hAnsi="Bookman Old Style"/>
          <w:color w:val="000000"/>
          <w:spacing w:val="-4"/>
          <w:sz w:val="28"/>
          <w:szCs w:val="28"/>
          <w:lang w:val="el-GR"/>
        </w:rPr>
        <w:t>,</w:t>
      </w:r>
      <w:r>
        <w:rPr>
          <w:rFonts w:ascii="Bookman Old Style" w:eastAsia="Arial" w:hAnsi="Bookman Old Style"/>
          <w:color w:val="000000"/>
          <w:spacing w:val="-4"/>
          <w:sz w:val="28"/>
          <w:szCs w:val="28"/>
          <w:lang w:val="el-GR"/>
        </w:rPr>
        <w:t xml:space="preserve"> ανάμεσα στα </w:t>
      </w:r>
      <w:r w:rsidR="00D8704E">
        <w:rPr>
          <w:rFonts w:ascii="Bookman Old Style" w:eastAsia="Arial" w:hAnsi="Bookman Old Style"/>
          <w:color w:val="000000"/>
          <w:spacing w:val="-4"/>
          <w:sz w:val="28"/>
          <w:szCs w:val="28"/>
          <w:lang w:val="el-GR"/>
        </w:rPr>
        <w:t xml:space="preserve">αντικείμενα που κατά τον πιο πάνω τρόπο προσδιορίζονται τελικά στο Ένταλμα Έρευνας </w:t>
      </w:r>
      <w:r w:rsidR="00B6245C">
        <w:rPr>
          <w:rFonts w:ascii="Bookman Old Style" w:eastAsia="Arial" w:hAnsi="Bookman Old Style"/>
          <w:color w:val="000000"/>
          <w:spacing w:val="-4"/>
          <w:sz w:val="28"/>
          <w:szCs w:val="28"/>
          <w:lang w:val="el-GR"/>
        </w:rPr>
        <w:t xml:space="preserve">με την </w:t>
      </w:r>
      <w:proofErr w:type="spellStart"/>
      <w:r>
        <w:rPr>
          <w:rFonts w:ascii="Bookman Old Style" w:eastAsia="Arial" w:hAnsi="Bookman Old Style"/>
          <w:color w:val="000000"/>
          <w:spacing w:val="-4"/>
          <w:sz w:val="28"/>
          <w:szCs w:val="28"/>
          <w:lang w:val="el-GR"/>
        </w:rPr>
        <w:t>λυόμενη</w:t>
      </w:r>
      <w:proofErr w:type="spellEnd"/>
      <w:r>
        <w:rPr>
          <w:rFonts w:ascii="Bookman Old Style" w:eastAsia="Arial" w:hAnsi="Bookman Old Style"/>
          <w:color w:val="000000"/>
          <w:spacing w:val="-4"/>
          <w:sz w:val="28"/>
          <w:szCs w:val="28"/>
          <w:lang w:val="el-GR"/>
        </w:rPr>
        <w:t xml:space="preserve"> αγροικία </w:t>
      </w:r>
      <w:r w:rsidR="00B6245C">
        <w:rPr>
          <w:rFonts w:ascii="Bookman Old Style" w:eastAsia="Arial" w:hAnsi="Bookman Old Style"/>
          <w:color w:val="000000"/>
          <w:spacing w:val="-4"/>
          <w:sz w:val="28"/>
          <w:szCs w:val="28"/>
          <w:lang w:val="el-GR"/>
        </w:rPr>
        <w:t xml:space="preserve">και </w:t>
      </w:r>
      <w:r>
        <w:rPr>
          <w:rFonts w:ascii="Bookman Old Style" w:eastAsia="Arial" w:hAnsi="Bookman Old Style"/>
          <w:color w:val="000000"/>
          <w:spacing w:val="-4"/>
          <w:sz w:val="28"/>
          <w:szCs w:val="28"/>
          <w:lang w:val="el-GR"/>
        </w:rPr>
        <w:t xml:space="preserve">υποστατικά του Αιτητή </w:t>
      </w:r>
      <w:r w:rsidR="00B6245C">
        <w:rPr>
          <w:rFonts w:ascii="Bookman Old Style" w:eastAsia="Arial" w:hAnsi="Bookman Old Style"/>
          <w:color w:val="000000"/>
          <w:spacing w:val="-4"/>
          <w:sz w:val="28"/>
          <w:szCs w:val="28"/>
          <w:lang w:val="el-GR"/>
        </w:rPr>
        <w:t xml:space="preserve">στην Γεωργική περιοχή </w:t>
      </w:r>
      <w:proofErr w:type="spellStart"/>
      <w:r w:rsidR="00B6245C">
        <w:rPr>
          <w:rFonts w:ascii="Bookman Old Style" w:eastAsia="Arial" w:hAnsi="Bookman Old Style"/>
          <w:color w:val="000000"/>
          <w:spacing w:val="-4"/>
          <w:sz w:val="28"/>
          <w:szCs w:val="28"/>
          <w:lang w:val="el-GR"/>
        </w:rPr>
        <w:t>Λιοπετρίου</w:t>
      </w:r>
      <w:proofErr w:type="spellEnd"/>
      <w:r w:rsidR="00B6245C">
        <w:rPr>
          <w:rFonts w:ascii="Bookman Old Style" w:eastAsia="Arial" w:hAnsi="Bookman Old Style"/>
          <w:color w:val="000000"/>
          <w:spacing w:val="-4"/>
          <w:sz w:val="28"/>
          <w:szCs w:val="28"/>
          <w:lang w:val="el-GR"/>
        </w:rPr>
        <w:t xml:space="preserve">. </w:t>
      </w:r>
      <w:r>
        <w:rPr>
          <w:rFonts w:ascii="Bookman Old Style" w:eastAsia="Arial" w:hAnsi="Bookman Old Style"/>
          <w:color w:val="000000"/>
          <w:spacing w:val="-4"/>
          <w:sz w:val="28"/>
          <w:szCs w:val="28"/>
          <w:lang w:val="el-GR"/>
        </w:rPr>
        <w:t xml:space="preserve">(βλ. </w:t>
      </w:r>
      <w:r w:rsidRPr="00D20DEB">
        <w:rPr>
          <w:rFonts w:ascii="Bookman Old Style" w:eastAsia="Arial" w:hAnsi="Bookman Old Style"/>
          <w:b/>
          <w:bCs/>
          <w:i/>
          <w:iCs/>
          <w:color w:val="000000"/>
          <w:spacing w:val="-4"/>
          <w:sz w:val="28"/>
          <w:szCs w:val="28"/>
          <w:lang w:val="el-GR"/>
        </w:rPr>
        <w:t xml:space="preserve">Αναφορικά με την Αίτηση του Ν.Π., Αρ. Αίτησης </w:t>
      </w:r>
      <w:r w:rsidRPr="00D20DEB">
        <w:rPr>
          <w:rFonts w:ascii="Bookman Old Style" w:eastAsia="Arial" w:hAnsi="Bookman Old Style"/>
          <w:b/>
          <w:bCs/>
          <w:i/>
          <w:iCs/>
          <w:color w:val="000000"/>
          <w:spacing w:val="-4"/>
          <w:sz w:val="28"/>
          <w:szCs w:val="28"/>
          <w:lang w:val="el-GR"/>
        </w:rPr>
        <w:lastRenderedPageBreak/>
        <w:t xml:space="preserve">118/23, </w:t>
      </w:r>
      <w:proofErr w:type="spellStart"/>
      <w:r w:rsidRPr="00D20DEB">
        <w:rPr>
          <w:rFonts w:ascii="Bookman Old Style" w:eastAsia="Arial" w:hAnsi="Bookman Old Style"/>
          <w:b/>
          <w:bCs/>
          <w:i/>
          <w:iCs/>
          <w:color w:val="000000"/>
          <w:spacing w:val="-4"/>
          <w:sz w:val="28"/>
          <w:szCs w:val="28"/>
          <w:lang w:val="el-GR"/>
        </w:rPr>
        <w:t>ημερ</w:t>
      </w:r>
      <w:proofErr w:type="spellEnd"/>
      <w:r w:rsidRPr="00D20DEB">
        <w:rPr>
          <w:rFonts w:ascii="Bookman Old Style" w:eastAsia="Arial" w:hAnsi="Bookman Old Style"/>
          <w:b/>
          <w:bCs/>
          <w:i/>
          <w:iCs/>
          <w:color w:val="000000"/>
          <w:spacing w:val="-4"/>
          <w:sz w:val="28"/>
          <w:szCs w:val="28"/>
          <w:lang w:val="el-GR"/>
        </w:rPr>
        <w:t>. 26.9.2023</w:t>
      </w:r>
      <w:r>
        <w:rPr>
          <w:rFonts w:ascii="Bookman Old Style" w:eastAsia="Arial" w:hAnsi="Bookman Old Style"/>
          <w:i/>
          <w:iCs/>
          <w:color w:val="000000"/>
          <w:spacing w:val="-4"/>
          <w:sz w:val="28"/>
          <w:szCs w:val="28"/>
          <w:lang w:val="el-GR"/>
        </w:rPr>
        <w:t xml:space="preserve"> </w:t>
      </w:r>
      <w:r>
        <w:rPr>
          <w:rFonts w:ascii="Bookman Old Style" w:eastAsia="Arial" w:hAnsi="Bookman Old Style"/>
          <w:color w:val="000000"/>
          <w:spacing w:val="-4"/>
          <w:sz w:val="28"/>
          <w:szCs w:val="28"/>
          <w:lang w:val="el-GR"/>
        </w:rPr>
        <w:t xml:space="preserve">και </w:t>
      </w:r>
      <w:r>
        <w:rPr>
          <w:rFonts w:ascii="Bookman Old Style" w:eastAsia="Arial" w:hAnsi="Bookman Old Style"/>
          <w:b/>
          <w:bCs/>
          <w:i/>
          <w:iCs/>
          <w:color w:val="000000"/>
          <w:spacing w:val="-4"/>
          <w:sz w:val="28"/>
          <w:szCs w:val="28"/>
          <w:lang w:val="el-GR"/>
        </w:rPr>
        <w:t xml:space="preserve">Ανδρέου ν. Κυπριακή Δημοκρατία, Πολ. </w:t>
      </w:r>
      <w:proofErr w:type="spellStart"/>
      <w:r>
        <w:rPr>
          <w:rFonts w:ascii="Bookman Old Style" w:eastAsia="Arial" w:hAnsi="Bookman Old Style"/>
          <w:b/>
          <w:bCs/>
          <w:i/>
          <w:iCs/>
          <w:color w:val="000000"/>
          <w:spacing w:val="-4"/>
          <w:sz w:val="28"/>
          <w:szCs w:val="28"/>
          <w:lang w:val="el-GR"/>
        </w:rPr>
        <w:t>Εφ</w:t>
      </w:r>
      <w:proofErr w:type="spellEnd"/>
      <w:r>
        <w:rPr>
          <w:rFonts w:ascii="Bookman Old Style" w:eastAsia="Arial" w:hAnsi="Bookman Old Style"/>
          <w:b/>
          <w:bCs/>
          <w:i/>
          <w:iCs/>
          <w:color w:val="000000"/>
          <w:spacing w:val="-4"/>
          <w:sz w:val="28"/>
          <w:szCs w:val="28"/>
          <w:lang w:val="el-GR"/>
        </w:rPr>
        <w:t>. Αρ. 103/2020, 21.4.2021</w:t>
      </w:r>
      <w:r>
        <w:rPr>
          <w:rFonts w:ascii="Bookman Old Style" w:eastAsia="Arial" w:hAnsi="Bookman Old Style"/>
          <w:color w:val="000000"/>
          <w:spacing w:val="-4"/>
          <w:sz w:val="28"/>
          <w:szCs w:val="28"/>
          <w:lang w:val="el-GR"/>
        </w:rPr>
        <w:t>).</w:t>
      </w:r>
    </w:p>
    <w:p w14:paraId="516C33CC" w14:textId="095000FA" w:rsidR="00B6245C" w:rsidRDefault="00B118F3"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t>Υπό το φως των πιο πάνω, έχοντας πάντα κατά νου ότι σε αυτό το στάδιο το Ανώτατο Δικαστήριο δεν υπεισέρχεται στην ουσία της αίτησης ούτε εξετάζει την υπόθεση σε βάθος, παρά μόνο αν από το μαρτυρικό υλικό που τίθεται ενώπιον του υπάρχει συζητήσιμο θέμα που να δικαιολογεί τη χορήγηση της αιτούμενης άδειας</w:t>
      </w:r>
      <w:r w:rsidR="006E1D25">
        <w:rPr>
          <w:rFonts w:ascii="Bookman Old Style" w:eastAsia="Arial" w:hAnsi="Bookman Old Style"/>
          <w:color w:val="000000"/>
          <w:spacing w:val="-4"/>
          <w:sz w:val="28"/>
          <w:szCs w:val="28"/>
          <w:lang w:val="el-GR"/>
        </w:rPr>
        <w:t>,</w:t>
      </w:r>
      <w:r>
        <w:rPr>
          <w:rFonts w:ascii="Bookman Old Style" w:eastAsia="Arial" w:hAnsi="Bookman Old Style"/>
          <w:color w:val="000000"/>
          <w:spacing w:val="-4"/>
          <w:sz w:val="28"/>
          <w:szCs w:val="28"/>
          <w:lang w:val="el-GR"/>
        </w:rPr>
        <w:t xml:space="preserve"> (</w:t>
      </w:r>
      <w:r w:rsidR="008E5C67">
        <w:rPr>
          <w:rFonts w:ascii="Bookman Old Style" w:eastAsia="Arial" w:hAnsi="Bookman Old Style"/>
          <w:b/>
          <w:bCs/>
          <w:i/>
          <w:iCs/>
          <w:color w:val="000000"/>
          <w:spacing w:val="-4"/>
          <w:sz w:val="28"/>
          <w:szCs w:val="28"/>
        </w:rPr>
        <w:t>In</w:t>
      </w:r>
      <w:r w:rsidR="008E5C67" w:rsidRPr="008E5C67">
        <w:rPr>
          <w:rFonts w:ascii="Bookman Old Style" w:eastAsia="Arial" w:hAnsi="Bookman Old Style"/>
          <w:b/>
          <w:bCs/>
          <w:i/>
          <w:iCs/>
          <w:color w:val="000000"/>
          <w:spacing w:val="-4"/>
          <w:sz w:val="28"/>
          <w:szCs w:val="28"/>
          <w:lang w:val="el-GR"/>
        </w:rPr>
        <w:t xml:space="preserve"> </w:t>
      </w:r>
      <w:r w:rsidR="008E5C67">
        <w:rPr>
          <w:rFonts w:ascii="Bookman Old Style" w:eastAsia="Arial" w:hAnsi="Bookman Old Style"/>
          <w:b/>
          <w:bCs/>
          <w:i/>
          <w:iCs/>
          <w:color w:val="000000"/>
          <w:spacing w:val="-4"/>
          <w:sz w:val="28"/>
          <w:szCs w:val="28"/>
        </w:rPr>
        <w:t>Re</w:t>
      </w:r>
      <w:r w:rsidR="008E5C67" w:rsidRPr="008E5C67">
        <w:rPr>
          <w:rFonts w:ascii="Bookman Old Style" w:eastAsia="Arial" w:hAnsi="Bookman Old Style"/>
          <w:b/>
          <w:bCs/>
          <w:i/>
          <w:iCs/>
          <w:color w:val="000000"/>
          <w:spacing w:val="-4"/>
          <w:sz w:val="28"/>
          <w:szCs w:val="28"/>
          <w:lang w:val="el-GR"/>
        </w:rPr>
        <w:t xml:space="preserve"> </w:t>
      </w:r>
      <w:r w:rsidR="008E5C67">
        <w:rPr>
          <w:rFonts w:ascii="Bookman Old Style" w:eastAsia="Arial" w:hAnsi="Bookman Old Style"/>
          <w:b/>
          <w:bCs/>
          <w:i/>
          <w:iCs/>
          <w:color w:val="000000"/>
          <w:spacing w:val="-4"/>
          <w:sz w:val="28"/>
          <w:szCs w:val="28"/>
        </w:rPr>
        <w:t>Kakos</w:t>
      </w:r>
      <w:r w:rsidR="008E5C67" w:rsidRPr="008E5C67">
        <w:rPr>
          <w:rFonts w:ascii="Bookman Old Style" w:eastAsia="Arial" w:hAnsi="Bookman Old Style"/>
          <w:b/>
          <w:bCs/>
          <w:i/>
          <w:iCs/>
          <w:color w:val="000000"/>
          <w:spacing w:val="-4"/>
          <w:sz w:val="28"/>
          <w:szCs w:val="28"/>
          <w:lang w:val="el-GR"/>
        </w:rPr>
        <w:t xml:space="preserve"> (1985) 1 </w:t>
      </w:r>
      <w:r w:rsidR="008E5C67">
        <w:rPr>
          <w:rFonts w:ascii="Bookman Old Style" w:eastAsia="Arial" w:hAnsi="Bookman Old Style"/>
          <w:b/>
          <w:bCs/>
          <w:i/>
          <w:iCs/>
          <w:color w:val="000000"/>
          <w:spacing w:val="-4"/>
          <w:sz w:val="28"/>
          <w:szCs w:val="28"/>
        </w:rPr>
        <w:t>C</w:t>
      </w:r>
      <w:r w:rsidR="008E5C67" w:rsidRPr="008E5C67">
        <w:rPr>
          <w:rFonts w:ascii="Bookman Old Style" w:eastAsia="Arial" w:hAnsi="Bookman Old Style"/>
          <w:b/>
          <w:bCs/>
          <w:i/>
          <w:iCs/>
          <w:color w:val="000000"/>
          <w:spacing w:val="-4"/>
          <w:sz w:val="28"/>
          <w:szCs w:val="28"/>
          <w:lang w:val="el-GR"/>
        </w:rPr>
        <w:t>.</w:t>
      </w:r>
      <w:r w:rsidR="008E5C67">
        <w:rPr>
          <w:rFonts w:ascii="Bookman Old Style" w:eastAsia="Arial" w:hAnsi="Bookman Old Style"/>
          <w:b/>
          <w:bCs/>
          <w:i/>
          <w:iCs/>
          <w:color w:val="000000"/>
          <w:spacing w:val="-4"/>
          <w:sz w:val="28"/>
          <w:szCs w:val="28"/>
        </w:rPr>
        <w:t>L</w:t>
      </w:r>
      <w:r w:rsidR="008E5C67" w:rsidRPr="008E5C67">
        <w:rPr>
          <w:rFonts w:ascii="Bookman Old Style" w:eastAsia="Arial" w:hAnsi="Bookman Old Style"/>
          <w:b/>
          <w:bCs/>
          <w:i/>
          <w:iCs/>
          <w:color w:val="000000"/>
          <w:spacing w:val="-4"/>
          <w:sz w:val="28"/>
          <w:szCs w:val="28"/>
          <w:lang w:val="el-GR"/>
        </w:rPr>
        <w:t>.</w:t>
      </w:r>
      <w:r w:rsidR="008E5C67">
        <w:rPr>
          <w:rFonts w:ascii="Bookman Old Style" w:eastAsia="Arial" w:hAnsi="Bookman Old Style"/>
          <w:b/>
          <w:bCs/>
          <w:i/>
          <w:iCs/>
          <w:color w:val="000000"/>
          <w:spacing w:val="-4"/>
          <w:sz w:val="28"/>
          <w:szCs w:val="28"/>
        </w:rPr>
        <w:t>R</w:t>
      </w:r>
      <w:r w:rsidR="008E5C67" w:rsidRPr="008E5C67">
        <w:rPr>
          <w:rFonts w:ascii="Bookman Old Style" w:eastAsia="Arial" w:hAnsi="Bookman Old Style"/>
          <w:b/>
          <w:bCs/>
          <w:i/>
          <w:iCs/>
          <w:color w:val="000000"/>
          <w:spacing w:val="-4"/>
          <w:sz w:val="28"/>
          <w:szCs w:val="28"/>
          <w:lang w:val="el-GR"/>
        </w:rPr>
        <w:t xml:space="preserve">. 250, </w:t>
      </w:r>
      <w:r w:rsidR="008E5C67">
        <w:rPr>
          <w:rFonts w:ascii="Bookman Old Style" w:eastAsia="Arial" w:hAnsi="Bookman Old Style"/>
          <w:b/>
          <w:bCs/>
          <w:i/>
          <w:iCs/>
          <w:color w:val="000000"/>
          <w:spacing w:val="-4"/>
          <w:sz w:val="28"/>
          <w:szCs w:val="28"/>
          <w:lang w:val="el-GR"/>
        </w:rPr>
        <w:t>Ανθίμου (1991) 1 Α.Α.Δ. 41</w:t>
      </w:r>
      <w:r w:rsidR="008E5C67">
        <w:rPr>
          <w:rFonts w:ascii="Bookman Old Style" w:eastAsia="Arial" w:hAnsi="Bookman Old Style"/>
          <w:color w:val="000000"/>
          <w:spacing w:val="-4"/>
          <w:sz w:val="28"/>
          <w:szCs w:val="28"/>
          <w:lang w:val="el-GR"/>
        </w:rPr>
        <w:t>) βρίσκω ότι υπάρχει συζητήσιμο θέμα σε σχέση με το κατά πόσο</w:t>
      </w:r>
      <w:r w:rsidR="006E1D25">
        <w:rPr>
          <w:rFonts w:ascii="Bookman Old Style" w:eastAsia="Arial" w:hAnsi="Bookman Old Style"/>
          <w:color w:val="000000"/>
          <w:spacing w:val="-4"/>
          <w:sz w:val="28"/>
          <w:szCs w:val="28"/>
          <w:lang w:val="el-GR"/>
        </w:rPr>
        <w:t>,</w:t>
      </w:r>
      <w:r w:rsidR="008E5C67">
        <w:rPr>
          <w:rFonts w:ascii="Bookman Old Style" w:eastAsia="Arial" w:hAnsi="Bookman Old Style"/>
          <w:color w:val="000000"/>
          <w:spacing w:val="-4"/>
          <w:sz w:val="28"/>
          <w:szCs w:val="28"/>
          <w:lang w:val="el-GR"/>
        </w:rPr>
        <w:t xml:space="preserve"> στη βάση του συγκεκριμένου μαρτυρικού υλικού που είχε τεθεί ενώπιον του κατώτερου Δικαστηρίου</w:t>
      </w:r>
      <w:r w:rsidR="006E1D25">
        <w:rPr>
          <w:rFonts w:ascii="Bookman Old Style" w:eastAsia="Arial" w:hAnsi="Bookman Old Style"/>
          <w:color w:val="000000"/>
          <w:spacing w:val="-4"/>
          <w:sz w:val="28"/>
          <w:szCs w:val="28"/>
          <w:lang w:val="el-GR"/>
        </w:rPr>
        <w:t>,</w:t>
      </w:r>
      <w:r w:rsidR="008E5C67">
        <w:rPr>
          <w:rFonts w:ascii="Bookman Old Style" w:eastAsia="Arial" w:hAnsi="Bookman Old Style"/>
          <w:color w:val="000000"/>
          <w:spacing w:val="-4"/>
          <w:sz w:val="28"/>
          <w:szCs w:val="28"/>
          <w:lang w:val="el-GR"/>
        </w:rPr>
        <w:t xml:space="preserve"> αυτό θα μπορούσε να ικανοποιηθεί ότι υπήρχε εύλογη αιτία να πιστεύεται ότι στην πιο πάνω </w:t>
      </w:r>
      <w:proofErr w:type="spellStart"/>
      <w:r w:rsidR="008E5C67">
        <w:rPr>
          <w:rFonts w:ascii="Bookman Old Style" w:eastAsia="Arial" w:hAnsi="Bookman Old Style"/>
          <w:color w:val="000000"/>
          <w:spacing w:val="-4"/>
          <w:sz w:val="28"/>
          <w:szCs w:val="28"/>
          <w:lang w:val="el-GR"/>
        </w:rPr>
        <w:t>λυόμενη</w:t>
      </w:r>
      <w:proofErr w:type="spellEnd"/>
      <w:r w:rsidR="008E5C67">
        <w:rPr>
          <w:rFonts w:ascii="Bookman Old Style" w:eastAsia="Arial" w:hAnsi="Bookman Old Style"/>
          <w:color w:val="000000"/>
          <w:spacing w:val="-4"/>
          <w:sz w:val="28"/>
          <w:szCs w:val="28"/>
          <w:lang w:val="el-GR"/>
        </w:rPr>
        <w:t xml:space="preserve"> αγροικία και  υποστατικά του Αιτητή βρίσκονταν ποσότητες ελεγχόμενων φαρμάκων</w:t>
      </w:r>
      <w:r w:rsidR="00B6245C">
        <w:rPr>
          <w:rFonts w:ascii="Bookman Old Style" w:eastAsia="Arial" w:hAnsi="Bookman Old Style"/>
          <w:color w:val="000000"/>
          <w:spacing w:val="-4"/>
          <w:sz w:val="28"/>
          <w:szCs w:val="28"/>
          <w:lang w:val="el-GR"/>
        </w:rPr>
        <w:t xml:space="preserve"> (παράνομων ναρκωτικών)</w:t>
      </w:r>
      <w:r w:rsidR="008E5C67">
        <w:rPr>
          <w:rFonts w:ascii="Bookman Old Style" w:eastAsia="Arial" w:hAnsi="Bookman Old Style"/>
          <w:color w:val="000000"/>
          <w:spacing w:val="-4"/>
          <w:sz w:val="28"/>
          <w:szCs w:val="28"/>
          <w:lang w:val="el-GR"/>
        </w:rPr>
        <w:t xml:space="preserve">. </w:t>
      </w:r>
    </w:p>
    <w:p w14:paraId="49D5B60B" w14:textId="13BFF119" w:rsidR="00B6245C" w:rsidRDefault="008E5C67"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t xml:space="preserve">Για τους πιο πάνω λόγους, δίδεται άδεια στον Αιτητή να καταχωρίσει Αίτηση διά Κλήσεως για έκδοση προνομιακού εντάλματος </w:t>
      </w:r>
      <w:r>
        <w:rPr>
          <w:rFonts w:ascii="Bookman Old Style" w:eastAsia="Arial" w:hAnsi="Bookman Old Style"/>
          <w:color w:val="000000"/>
          <w:spacing w:val="-4"/>
          <w:sz w:val="28"/>
          <w:szCs w:val="28"/>
        </w:rPr>
        <w:t>Certiorari</w:t>
      </w:r>
      <w:r>
        <w:rPr>
          <w:rFonts w:ascii="Bookman Old Style" w:eastAsia="Arial" w:hAnsi="Bookman Old Style"/>
          <w:color w:val="000000"/>
          <w:spacing w:val="-4"/>
          <w:sz w:val="28"/>
          <w:szCs w:val="28"/>
          <w:lang w:val="el-GR"/>
        </w:rPr>
        <w:t xml:space="preserve"> σε σχέση με το εκδοθέν ένταλμα έρευνας </w:t>
      </w:r>
      <w:proofErr w:type="spellStart"/>
      <w:r>
        <w:rPr>
          <w:rFonts w:ascii="Bookman Old Style" w:eastAsia="Arial" w:hAnsi="Bookman Old Style"/>
          <w:color w:val="000000"/>
          <w:spacing w:val="-4"/>
          <w:sz w:val="28"/>
          <w:szCs w:val="28"/>
          <w:lang w:val="el-GR"/>
        </w:rPr>
        <w:t>ημερ</w:t>
      </w:r>
      <w:proofErr w:type="spellEnd"/>
      <w:r>
        <w:rPr>
          <w:rFonts w:ascii="Bookman Old Style" w:eastAsia="Arial" w:hAnsi="Bookman Old Style"/>
          <w:color w:val="000000"/>
          <w:spacing w:val="-4"/>
          <w:sz w:val="28"/>
          <w:szCs w:val="28"/>
          <w:lang w:val="el-GR"/>
        </w:rPr>
        <w:t xml:space="preserve">. 15.09.2023. </w:t>
      </w:r>
    </w:p>
    <w:p w14:paraId="078F725E" w14:textId="77777777" w:rsidR="00A61C9C" w:rsidRDefault="00B6245C"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r>
      <w:r w:rsidR="008E5C67">
        <w:rPr>
          <w:rFonts w:ascii="Bookman Old Style" w:eastAsia="Arial" w:hAnsi="Bookman Old Style"/>
          <w:color w:val="000000"/>
          <w:spacing w:val="-4"/>
          <w:sz w:val="28"/>
          <w:szCs w:val="28"/>
          <w:lang w:val="el-GR"/>
        </w:rPr>
        <w:t>Η Αίτηση διά Κλήσεως να καταχωριστεί εντός 1</w:t>
      </w:r>
      <w:r w:rsidR="003B0E6A">
        <w:rPr>
          <w:rFonts w:ascii="Bookman Old Style" w:eastAsia="Arial" w:hAnsi="Bookman Old Style"/>
          <w:color w:val="000000"/>
          <w:spacing w:val="-4"/>
          <w:sz w:val="28"/>
          <w:szCs w:val="28"/>
          <w:lang w:val="el-GR"/>
        </w:rPr>
        <w:t>4</w:t>
      </w:r>
      <w:r w:rsidR="008E5C67">
        <w:rPr>
          <w:rFonts w:ascii="Bookman Old Style" w:eastAsia="Arial" w:hAnsi="Bookman Old Style"/>
          <w:color w:val="000000"/>
          <w:spacing w:val="-4"/>
          <w:sz w:val="28"/>
          <w:szCs w:val="28"/>
          <w:lang w:val="el-GR"/>
        </w:rPr>
        <w:t xml:space="preserve"> ημερών από σήμερα</w:t>
      </w:r>
      <w:r w:rsidR="003B0E6A">
        <w:rPr>
          <w:rFonts w:ascii="Bookman Old Style" w:eastAsia="Arial" w:hAnsi="Bookman Old Style"/>
          <w:color w:val="000000"/>
          <w:spacing w:val="-4"/>
          <w:sz w:val="28"/>
          <w:szCs w:val="28"/>
          <w:lang w:val="el-GR"/>
        </w:rPr>
        <w:t>.</w:t>
      </w:r>
      <w:r w:rsidR="008E5C67">
        <w:rPr>
          <w:rFonts w:ascii="Bookman Old Style" w:eastAsia="Arial" w:hAnsi="Bookman Old Style"/>
          <w:color w:val="000000"/>
          <w:spacing w:val="-4"/>
          <w:sz w:val="28"/>
          <w:szCs w:val="28"/>
          <w:lang w:val="el-GR"/>
        </w:rPr>
        <w:t xml:space="preserve"> </w:t>
      </w:r>
    </w:p>
    <w:p w14:paraId="7B972242" w14:textId="502A6DB2" w:rsidR="008E5C67" w:rsidRDefault="00A61C9C"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lastRenderedPageBreak/>
        <w:tab/>
      </w:r>
      <w:r w:rsidR="003B0E6A">
        <w:rPr>
          <w:rFonts w:ascii="Bookman Old Style" w:eastAsia="Arial" w:hAnsi="Bookman Old Style"/>
          <w:color w:val="000000"/>
          <w:spacing w:val="-4"/>
          <w:sz w:val="28"/>
          <w:szCs w:val="28"/>
          <w:lang w:val="el-GR"/>
        </w:rPr>
        <w:t>Ε</w:t>
      </w:r>
      <w:r w:rsidR="008E5C67">
        <w:rPr>
          <w:rFonts w:ascii="Bookman Old Style" w:eastAsia="Arial" w:hAnsi="Bookman Old Style"/>
          <w:color w:val="000000"/>
          <w:spacing w:val="-4"/>
          <w:sz w:val="28"/>
          <w:szCs w:val="28"/>
          <w:lang w:val="el-GR"/>
        </w:rPr>
        <w:t>φόσον καταχωριστεί, να οριστεί από το Πρωτοκολλητείο για οδηγίες</w:t>
      </w:r>
      <w:r>
        <w:rPr>
          <w:rFonts w:ascii="Bookman Old Style" w:eastAsia="Arial" w:hAnsi="Bookman Old Style"/>
          <w:color w:val="000000"/>
          <w:spacing w:val="-4"/>
          <w:sz w:val="28"/>
          <w:szCs w:val="28"/>
          <w:lang w:val="el-GR"/>
        </w:rPr>
        <w:t>,</w:t>
      </w:r>
      <w:r w:rsidR="008E5C67">
        <w:rPr>
          <w:rFonts w:ascii="Bookman Old Style" w:eastAsia="Arial" w:hAnsi="Bookman Old Style"/>
          <w:color w:val="000000"/>
          <w:spacing w:val="-4"/>
          <w:sz w:val="28"/>
          <w:szCs w:val="28"/>
          <w:lang w:val="el-GR"/>
        </w:rPr>
        <w:t xml:space="preserve"> στις </w:t>
      </w:r>
      <w:r w:rsidR="003B0E6A">
        <w:rPr>
          <w:rFonts w:ascii="Bookman Old Style" w:eastAsia="Arial" w:hAnsi="Bookman Old Style"/>
          <w:color w:val="000000"/>
          <w:spacing w:val="-4"/>
          <w:sz w:val="28"/>
          <w:szCs w:val="28"/>
          <w:lang w:val="el-GR"/>
        </w:rPr>
        <w:t>30.11.2023</w:t>
      </w:r>
      <w:r w:rsidR="008E5C67">
        <w:rPr>
          <w:rFonts w:ascii="Bookman Old Style" w:eastAsia="Arial" w:hAnsi="Bookman Old Style"/>
          <w:color w:val="000000"/>
          <w:spacing w:val="-4"/>
          <w:sz w:val="28"/>
          <w:szCs w:val="28"/>
          <w:lang w:val="el-GR"/>
        </w:rPr>
        <w:t xml:space="preserve"> και ώρα 8:30 π.μ.</w:t>
      </w:r>
    </w:p>
    <w:p w14:paraId="515F9AB8" w14:textId="77777777" w:rsidR="008E5C67" w:rsidRDefault="008E5C67"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p>
    <w:p w14:paraId="59665CD0" w14:textId="77777777" w:rsidR="008E5C67" w:rsidRDefault="008E5C67"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p>
    <w:p w14:paraId="36FDEB4B" w14:textId="1B5976EE" w:rsidR="002D2C28" w:rsidRPr="002D2C28" w:rsidRDefault="008E5C67" w:rsidP="00B118F3">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t xml:space="preserve"> </w:t>
      </w:r>
      <w:r>
        <w:rPr>
          <w:rFonts w:ascii="Bookman Old Style" w:eastAsia="Arial" w:hAnsi="Bookman Old Style"/>
          <w:color w:val="000000"/>
          <w:spacing w:val="-4"/>
          <w:sz w:val="28"/>
          <w:szCs w:val="28"/>
          <w:lang w:val="el-GR"/>
        </w:rPr>
        <w:tab/>
        <w:t>Α. ΔΑΥΙΔ, Δ.</w:t>
      </w:r>
      <w:r w:rsidR="00D64CAD">
        <w:rPr>
          <w:rFonts w:ascii="Bookman Old Style" w:eastAsia="Arial" w:hAnsi="Bookman Old Style"/>
          <w:color w:val="000000"/>
          <w:spacing w:val="-4"/>
          <w:sz w:val="28"/>
          <w:szCs w:val="28"/>
          <w:lang w:val="el-GR"/>
        </w:rPr>
        <w:tab/>
      </w:r>
    </w:p>
    <w:p w14:paraId="5EC68699" w14:textId="77777777" w:rsidR="006806C7" w:rsidRDefault="006806C7" w:rsidP="006806C7">
      <w:pPr>
        <w:spacing w:before="250" w:line="276" w:lineRule="auto"/>
        <w:ind w:right="-23"/>
        <w:jc w:val="both"/>
        <w:textAlignment w:val="baseline"/>
        <w:rPr>
          <w:rFonts w:ascii="Bookman Old Style" w:eastAsia="Arial" w:hAnsi="Bookman Old Style"/>
          <w:color w:val="000000"/>
          <w:spacing w:val="-4"/>
          <w:sz w:val="28"/>
          <w:szCs w:val="28"/>
          <w:lang w:val="el-GR"/>
        </w:rPr>
      </w:pPr>
    </w:p>
    <w:p w14:paraId="6FF81918" w14:textId="77777777" w:rsidR="005F181E" w:rsidRDefault="005F181E">
      <w:pPr>
        <w:rPr>
          <w:lang w:val="el-GR"/>
        </w:rPr>
      </w:pPr>
    </w:p>
    <w:p w14:paraId="128F7727" w14:textId="77777777" w:rsidR="00E93FD0" w:rsidRDefault="00E93FD0">
      <w:pPr>
        <w:rPr>
          <w:lang w:val="el-GR"/>
        </w:rPr>
      </w:pPr>
    </w:p>
    <w:p w14:paraId="76B048DF" w14:textId="77777777" w:rsidR="00E93FD0" w:rsidRDefault="00E93FD0">
      <w:pPr>
        <w:rPr>
          <w:lang w:val="el-GR"/>
        </w:rPr>
      </w:pPr>
    </w:p>
    <w:p w14:paraId="6A760CF8" w14:textId="77777777" w:rsidR="00E93FD0" w:rsidRDefault="00E93FD0">
      <w:pPr>
        <w:rPr>
          <w:lang w:val="el-GR"/>
        </w:rPr>
      </w:pPr>
    </w:p>
    <w:p w14:paraId="1E109AB1" w14:textId="77777777" w:rsidR="00E93FD0" w:rsidRDefault="00E93FD0">
      <w:pPr>
        <w:rPr>
          <w:lang w:val="el-GR"/>
        </w:rPr>
      </w:pPr>
    </w:p>
    <w:p w14:paraId="10168663" w14:textId="77777777" w:rsidR="00E93FD0" w:rsidRDefault="00E93FD0">
      <w:pPr>
        <w:rPr>
          <w:lang w:val="el-GR"/>
        </w:rPr>
      </w:pPr>
    </w:p>
    <w:p w14:paraId="4881AB2B" w14:textId="77777777" w:rsidR="00E93FD0" w:rsidRDefault="00E93FD0">
      <w:pPr>
        <w:rPr>
          <w:lang w:val="el-GR"/>
        </w:rPr>
      </w:pPr>
    </w:p>
    <w:p w14:paraId="0DAFB2C4" w14:textId="7E4533A6" w:rsidR="00E93FD0" w:rsidRPr="006806C7" w:rsidRDefault="00E93FD0">
      <w:pPr>
        <w:rPr>
          <w:lang w:val="el-GR"/>
        </w:rPr>
      </w:pPr>
      <w:r>
        <w:rPr>
          <w:lang w:val="el-GR"/>
        </w:rPr>
        <w:t>/</w:t>
      </w:r>
      <w:proofErr w:type="spellStart"/>
      <w:r>
        <w:rPr>
          <w:lang w:val="el-GR"/>
        </w:rPr>
        <w:t>κβπ</w:t>
      </w:r>
      <w:proofErr w:type="spellEnd"/>
    </w:p>
    <w:sectPr w:rsidR="00E93FD0" w:rsidRPr="006806C7" w:rsidSect="00005911">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C9DF" w14:textId="77777777" w:rsidR="00EE059F" w:rsidRDefault="00EE059F" w:rsidP="00005911">
      <w:r>
        <w:separator/>
      </w:r>
    </w:p>
  </w:endnote>
  <w:endnote w:type="continuationSeparator" w:id="0">
    <w:p w14:paraId="28278781" w14:textId="77777777" w:rsidR="00EE059F" w:rsidRDefault="00EE059F" w:rsidP="0000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CF9C" w14:textId="77777777" w:rsidR="00EE059F" w:rsidRDefault="00EE059F" w:rsidP="00005911">
      <w:r>
        <w:separator/>
      </w:r>
    </w:p>
  </w:footnote>
  <w:footnote w:type="continuationSeparator" w:id="0">
    <w:p w14:paraId="086BC1B8" w14:textId="77777777" w:rsidR="00EE059F" w:rsidRDefault="00EE059F" w:rsidP="0000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62985"/>
      <w:docPartObj>
        <w:docPartGallery w:val="Page Numbers (Top of Page)"/>
        <w:docPartUnique/>
      </w:docPartObj>
    </w:sdtPr>
    <w:sdtEndPr>
      <w:rPr>
        <w:noProof/>
      </w:rPr>
    </w:sdtEndPr>
    <w:sdtContent>
      <w:p w14:paraId="45457B3C" w14:textId="6C410BD7" w:rsidR="00005911" w:rsidRDefault="00005911">
        <w:pPr>
          <w:pStyle w:val="Header"/>
          <w:jc w:val="center"/>
        </w:pPr>
        <w:r>
          <w:fldChar w:fldCharType="begin"/>
        </w:r>
        <w:r>
          <w:instrText xml:space="preserve"> PAGE   \* MERGEFORMAT </w:instrText>
        </w:r>
        <w:r>
          <w:fldChar w:fldCharType="separate"/>
        </w:r>
        <w:r w:rsidR="00556124">
          <w:rPr>
            <w:noProof/>
          </w:rPr>
          <w:t>2</w:t>
        </w:r>
        <w:r>
          <w:rPr>
            <w:noProof/>
          </w:rPr>
          <w:fldChar w:fldCharType="end"/>
        </w:r>
      </w:p>
    </w:sdtContent>
  </w:sdt>
  <w:p w14:paraId="41386EC4" w14:textId="77777777" w:rsidR="00005911" w:rsidRDefault="0000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D645D"/>
    <w:multiLevelType w:val="hybridMultilevel"/>
    <w:tmpl w:val="ACE66444"/>
    <w:lvl w:ilvl="0" w:tplc="C2CEEAFE">
      <w:start w:val="1"/>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1" w15:restartNumberingAfterBreak="0">
    <w:nsid w:val="7EB423D2"/>
    <w:multiLevelType w:val="multilevel"/>
    <w:tmpl w:val="C1404D32"/>
    <w:lvl w:ilvl="0">
      <w:start w:val="1"/>
      <w:numFmt w:val="decimal"/>
      <w:lvlText w:val="%1)"/>
      <w:lvlJc w:val="left"/>
      <w:pPr>
        <w:tabs>
          <w:tab w:val="left" w:pos="576"/>
        </w:tabs>
      </w:pPr>
      <w:rPr>
        <w:rFonts w:ascii="Verdana" w:eastAsia="Verdana" w:hAnsi="Verdana"/>
        <w:color w:val="000000"/>
        <w:spacing w:val="-9"/>
        <w:w w:val="100"/>
        <w:sz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4746106">
    <w:abstractNumId w:val="1"/>
  </w:num>
  <w:num w:numId="2" w16cid:durableId="90780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C7"/>
    <w:rsid w:val="00005911"/>
    <w:rsid w:val="00006A3F"/>
    <w:rsid w:val="00024DFC"/>
    <w:rsid w:val="00026114"/>
    <w:rsid w:val="000305D0"/>
    <w:rsid w:val="0006644E"/>
    <w:rsid w:val="000A566B"/>
    <w:rsid w:val="000F00AA"/>
    <w:rsid w:val="000F2ABD"/>
    <w:rsid w:val="000F357B"/>
    <w:rsid w:val="0013625E"/>
    <w:rsid w:val="00157866"/>
    <w:rsid w:val="00180B5D"/>
    <w:rsid w:val="001B4B88"/>
    <w:rsid w:val="001E5D89"/>
    <w:rsid w:val="0020424C"/>
    <w:rsid w:val="00282C4E"/>
    <w:rsid w:val="002B510C"/>
    <w:rsid w:val="002D0E60"/>
    <w:rsid w:val="002D2C28"/>
    <w:rsid w:val="002F7E8B"/>
    <w:rsid w:val="003B0E6A"/>
    <w:rsid w:val="003D7F13"/>
    <w:rsid w:val="003E0747"/>
    <w:rsid w:val="00401A45"/>
    <w:rsid w:val="00430A6C"/>
    <w:rsid w:val="004672F1"/>
    <w:rsid w:val="00476CC0"/>
    <w:rsid w:val="004B1983"/>
    <w:rsid w:val="004B340A"/>
    <w:rsid w:val="004D2969"/>
    <w:rsid w:val="005150D8"/>
    <w:rsid w:val="00535AC6"/>
    <w:rsid w:val="00553611"/>
    <w:rsid w:val="00556124"/>
    <w:rsid w:val="00581784"/>
    <w:rsid w:val="00594C82"/>
    <w:rsid w:val="005A4CC2"/>
    <w:rsid w:val="005A68DA"/>
    <w:rsid w:val="005B4C77"/>
    <w:rsid w:val="005B5090"/>
    <w:rsid w:val="005B7F1C"/>
    <w:rsid w:val="005D5A3E"/>
    <w:rsid w:val="005F181E"/>
    <w:rsid w:val="00603173"/>
    <w:rsid w:val="006806C7"/>
    <w:rsid w:val="006C562B"/>
    <w:rsid w:val="006E1D25"/>
    <w:rsid w:val="0075263D"/>
    <w:rsid w:val="007613A7"/>
    <w:rsid w:val="007836F1"/>
    <w:rsid w:val="007B6013"/>
    <w:rsid w:val="007C1A2F"/>
    <w:rsid w:val="007D1A4C"/>
    <w:rsid w:val="007D6A93"/>
    <w:rsid w:val="007E2851"/>
    <w:rsid w:val="008026EA"/>
    <w:rsid w:val="00822CA4"/>
    <w:rsid w:val="00823F81"/>
    <w:rsid w:val="00832479"/>
    <w:rsid w:val="00874E89"/>
    <w:rsid w:val="00891D70"/>
    <w:rsid w:val="008A277F"/>
    <w:rsid w:val="008B7542"/>
    <w:rsid w:val="008E5C67"/>
    <w:rsid w:val="008F7CE4"/>
    <w:rsid w:val="00982A65"/>
    <w:rsid w:val="0099275C"/>
    <w:rsid w:val="009A3C72"/>
    <w:rsid w:val="009C793B"/>
    <w:rsid w:val="009D1C6B"/>
    <w:rsid w:val="009F682D"/>
    <w:rsid w:val="00A075FA"/>
    <w:rsid w:val="00A13D6C"/>
    <w:rsid w:val="00A40B26"/>
    <w:rsid w:val="00A61C9C"/>
    <w:rsid w:val="00A81C6B"/>
    <w:rsid w:val="00A83EB9"/>
    <w:rsid w:val="00AA1712"/>
    <w:rsid w:val="00AB12E0"/>
    <w:rsid w:val="00AC3189"/>
    <w:rsid w:val="00AC501B"/>
    <w:rsid w:val="00AD2A87"/>
    <w:rsid w:val="00B00280"/>
    <w:rsid w:val="00B057E8"/>
    <w:rsid w:val="00B118F3"/>
    <w:rsid w:val="00B27C20"/>
    <w:rsid w:val="00B3321B"/>
    <w:rsid w:val="00B42861"/>
    <w:rsid w:val="00B6245C"/>
    <w:rsid w:val="00B6343D"/>
    <w:rsid w:val="00BA2023"/>
    <w:rsid w:val="00BE05FA"/>
    <w:rsid w:val="00BE3007"/>
    <w:rsid w:val="00C0143C"/>
    <w:rsid w:val="00C05D25"/>
    <w:rsid w:val="00C14071"/>
    <w:rsid w:val="00C62455"/>
    <w:rsid w:val="00C930F3"/>
    <w:rsid w:val="00CA0703"/>
    <w:rsid w:val="00CB3807"/>
    <w:rsid w:val="00D20DEB"/>
    <w:rsid w:val="00D41817"/>
    <w:rsid w:val="00D64CAD"/>
    <w:rsid w:val="00D712E2"/>
    <w:rsid w:val="00D8486D"/>
    <w:rsid w:val="00D8704E"/>
    <w:rsid w:val="00DB69E1"/>
    <w:rsid w:val="00DB6B0E"/>
    <w:rsid w:val="00DD6BEE"/>
    <w:rsid w:val="00DF3641"/>
    <w:rsid w:val="00DF7561"/>
    <w:rsid w:val="00E37EA8"/>
    <w:rsid w:val="00E827D3"/>
    <w:rsid w:val="00E93FD0"/>
    <w:rsid w:val="00EA3A7E"/>
    <w:rsid w:val="00EB41A8"/>
    <w:rsid w:val="00EE059F"/>
    <w:rsid w:val="00EF6FB1"/>
    <w:rsid w:val="00F45F3F"/>
    <w:rsid w:val="00F47F14"/>
    <w:rsid w:val="00F5615E"/>
    <w:rsid w:val="00F75759"/>
    <w:rsid w:val="00F81CFE"/>
    <w:rsid w:val="00F9595A"/>
    <w:rsid w:val="00FB14A2"/>
    <w:rsid w:val="00FD418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15EF"/>
  <w15:chartTrackingRefBased/>
  <w15:docId w15:val="{BCEACA43-F1CE-4425-A1F1-B703EC90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C7"/>
    <w:pPr>
      <w:jc w:val="left"/>
    </w:pPr>
    <w:rPr>
      <w:rFonts w:ascii="Times New Roman" w:eastAsia="PMingLiU" w:hAnsi="Times New Roman" w:cs="Times New Roman"/>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11"/>
    <w:pPr>
      <w:tabs>
        <w:tab w:val="center" w:pos="4513"/>
        <w:tab w:val="right" w:pos="9026"/>
      </w:tabs>
    </w:pPr>
  </w:style>
  <w:style w:type="character" w:customStyle="1" w:styleId="HeaderChar">
    <w:name w:val="Header Char"/>
    <w:basedOn w:val="DefaultParagraphFont"/>
    <w:link w:val="Header"/>
    <w:uiPriority w:val="99"/>
    <w:rsid w:val="00005911"/>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005911"/>
    <w:pPr>
      <w:tabs>
        <w:tab w:val="center" w:pos="4513"/>
        <w:tab w:val="right" w:pos="9026"/>
      </w:tabs>
    </w:pPr>
  </w:style>
  <w:style w:type="character" w:customStyle="1" w:styleId="FooterChar">
    <w:name w:val="Footer Char"/>
    <w:basedOn w:val="DefaultParagraphFont"/>
    <w:link w:val="Footer"/>
    <w:uiPriority w:val="99"/>
    <w:rsid w:val="00005911"/>
    <w:rPr>
      <w:rFonts w:ascii="Times New Roman" w:eastAsia="PMingLiU" w:hAnsi="Times New Roman" w:cs="Times New Roman"/>
      <w:kern w:val="0"/>
      <w:lang w:val="en-US" w:bidi="ar-SA"/>
      <w14:ligatures w14:val="none"/>
    </w:rPr>
  </w:style>
  <w:style w:type="paragraph" w:styleId="ListParagraph">
    <w:name w:val="List Paragraph"/>
    <w:basedOn w:val="Normal"/>
    <w:uiPriority w:val="34"/>
    <w:qFormat/>
    <w:rsid w:val="00C0143C"/>
    <w:pPr>
      <w:ind w:left="720"/>
      <w:contextualSpacing/>
    </w:pPr>
  </w:style>
  <w:style w:type="paragraph" w:customStyle="1" w:styleId="listparagraph0">
    <w:name w:val="listparagraph"/>
    <w:basedOn w:val="Normal"/>
    <w:rsid w:val="00B4286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3</cp:revision>
  <cp:lastPrinted>2023-11-14T06:51:00Z</cp:lastPrinted>
  <dcterms:created xsi:type="dcterms:W3CDTF">2023-11-15T08:22:00Z</dcterms:created>
  <dcterms:modified xsi:type="dcterms:W3CDTF">2023-11-15T09:02:00Z</dcterms:modified>
</cp:coreProperties>
</file>